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4F" w:rsidRDefault="0048384F" w:rsidP="00DC78D5">
      <w:pPr>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02</w:t>
      </w:r>
    </w:p>
    <w:p w:rsidR="0048384F" w:rsidRDefault="0048384F" w:rsidP="00DC78D5">
      <w:pPr>
        <w:jc w:val="right"/>
      </w:pPr>
      <w:r>
        <w:rPr>
          <w:rFonts w:ascii="Arial Unicode MS" w:eastAsia="Arial Unicode MS" w:hAnsi="Arial Unicode MS" w:cs="Arial Unicode MS"/>
          <w:color w:val="000000"/>
          <w:sz w:val="28"/>
        </w:rPr>
        <w:t>Asset Classes and Financial Instruments</w:t>
      </w:r>
    </w:p>
    <w:p w:rsidR="0048384F" w:rsidRDefault="0048384F">
      <w:r>
        <w:rPr>
          <w:rFonts w:ascii="Arial Unicode MS" w:eastAsia="Arial Unicode MS" w:hAnsi="Arial Unicode MS" w:cs="Arial Unicode MS"/>
          <w:color w:val="000000"/>
          <w:sz w:val="18"/>
        </w:rPr>
        <w:t> </w:t>
      </w:r>
    </w:p>
    <w:p w:rsidR="0048384F" w:rsidRDefault="0048384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1.</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money market instrument?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0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Treasury bill</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6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35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Preferred stock</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85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2.</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T-bills are issued with initial maturities of:</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 4 weeks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 16 weeks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III. 26 weeks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IV. 32 weeks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0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0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3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II, and III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2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II, III, and IV</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3.</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When computing the bank discount yield, you would use ____ days in the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3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260</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3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360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365</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366</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4.</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dollar-denominated deposit at a London bank is called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9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eurodollars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6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LIBOR</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fed funds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82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5.</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Money market securities are sometimes referred to as </w:t>
            </w:r>
            <w:r>
              <w:rPr>
                <w:rFonts w:ascii="Arial Unicode MS" w:eastAsia="Arial Unicode MS" w:hAnsi="Arial Unicode MS" w:cs="Arial Unicode MS"/>
                <w:i/>
                <w:color w:val="000000"/>
                <w:sz w:val="20"/>
              </w:rPr>
              <w:t>cash equivalents</w:t>
            </w:r>
            <w:r>
              <w:rPr>
                <w:rFonts w:ascii="Arial Unicode MS" w:eastAsia="Arial Unicode MS" w:hAnsi="Arial Unicode MS" w:cs="Arial Unicode MS"/>
                <w:color w:val="000000"/>
                <w:sz w:val="20"/>
              </w:rPr>
              <w:t xml:space="preserve"> because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259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they are safe and marketable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5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they are not liquid</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5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they are high-risk</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3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they are low-denomination</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6.</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most marketable money market security is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1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Treasury bills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92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8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certificates of deposit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2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common stock</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7.</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The minimum </w:t>
            </w:r>
            <w:r>
              <w:rPr>
                <w:rFonts w:ascii="Arial Unicode MS" w:eastAsia="Arial Unicode MS" w:hAnsi="Arial Unicode MS" w:cs="Arial Unicode MS"/>
                <w:i/>
                <w:color w:val="000000"/>
                <w:sz w:val="20"/>
              </w:rPr>
              <w:t>tick size</w:t>
            </w:r>
            <w:r>
              <w:rPr>
                <w:rFonts w:ascii="Arial Unicode MS" w:eastAsia="Arial Unicode MS" w:hAnsi="Arial Unicode MS" w:cs="Arial Unicode MS"/>
                <w:color w:val="000000"/>
                <w:sz w:val="20"/>
              </w:rPr>
              <w:t>, or spread between prices in the Treasury bond market,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21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1/8 of a point.</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3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1/16 of a point.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3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1/32 of a point.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3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1/64 of a point.</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8.</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An investor in a T-bill earns interest by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373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receiving interest payments every 90 days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382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receiving dividend payments every 30 days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18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converting the T-bill at maturity into a higher-valued T-note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47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buying the bill at a discount from the face value to be received at maturity</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9.</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______ would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be included in the EAFE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7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Australia</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7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Canada</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France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4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Japan</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10.</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_____ is considered to be an emerging market country.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6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France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67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Norway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Brazil</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7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Canada</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11.</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Which one of the following is a true statement?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846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Dividends on preferred stocks are tax-deductible to individual investors but not to corporate investors.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846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Common dividends cannot be paid if preferred dividends are in arrears on cumulative preferred stock.</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74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Preferred stockholders have voting power.</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00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Investors can sue managers for nonpayment of preferred dividends.</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12.</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bid price of a Treasury bill is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97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price at which the dealer in Treasury bills is willing to sell the bill</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99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price at which the dealer in Treasury bills is willing to buy the bill</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25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greater than the ask price of the Treasury bill expressed in dollar terms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488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price at which the investor can buy the Treasury bill</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13.</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German stock market is measured by which market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FTSE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2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Dow Jones 30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4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DAX</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4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Nikkei</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14.</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Deposits of commercial banks at the Federal Reserve are called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92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15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federal funds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11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repurchase agreements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1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time deposits</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15.</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true statement regarding municipal bonds?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661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municipal bond is a debt obligation issued by state or local governments.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632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municipal bond is a debt obligation issued by the federal government.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732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interest income from a municipal bond is exempt from federal income taxation.</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45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interest income from a municipal bond is exempt from state and local taxation in the issuing state.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16.</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characteristic of a money market instrument?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7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Liquidity</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1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Marketability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7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Low risk</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45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Maturity greater than 1 year</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17.</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An individual who goes short in a futures position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97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commits to delivering the underlying commodity at contract maturity</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609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commits to purchasing the underlying commodity at contract maturity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05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has the right to deliver the underlying commodity at contract maturity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29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has the right to purchase the underlying commodity at contract maturity</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18.</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nickname for an agency associated with the mortgage markets?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05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Fannie Mae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1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Freddie Mac</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9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Sallie Mae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0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Ginnie Mae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19.</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Commercial paper is a short-term security issued by __________ to raise funds.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81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Federal Reserve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270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New York Stock Exchange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51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large well-known companies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6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all of these options</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20.</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maximum maturity on commercial paper is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8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270 days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8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180 days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7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90 days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7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30 days</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21.</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Which one of the following is a true statement regarding the Dow Jones Industrial Average?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19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is a value-weighted average of 30 large industrial stocks.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14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is a price-weighted average of 30 large industrial stocks.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06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is a price-weighted average of 100 large stocks traded on the New York Stock Exchange.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747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is a value-weighted average of all stocks traded on the New York Stock Exchange.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22.</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Treasury bills are financial instruments issued by __________ to raise funds.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6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banks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205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federal government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6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large corporations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39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state and city governments</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23.</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Which of the following are true statements about T-bills?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 T-bills typically sell in denominations of $10,000.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 Income earned on T-bills is exempt from all federal taxes.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III. Income earned on T-bills is exempt from state and local taxes.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4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only</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0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0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94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II, and III</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24.</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bond that has no collateral is called a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1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callable bond</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9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debenture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junk bond</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4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mortgage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25.</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__________ gives its holder the right to sell an asset for a specified exercise price on or before a specified expiration date.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9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call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3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futures contract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put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5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interest rate swap</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26.</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T-bill quote sheet has 90-day T-bill quotes with a 4.92 bid and a 4.86 ask. If the bill has a $10,000 face value, an investor could buy this bill for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7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$10,000</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8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$9,878.50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$9,877</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$9,880.16</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27.</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Which one of the following is a true statement regarding corporate bonds?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846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corporate callable bond gives its holder the right to exchange it for a specified number of the company's common shares.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368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corporate debenture is a secured bond.</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45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corporate convertible bond gives its holder the right to exchange it for a specified number of the company's common shares.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50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Holders of corporate bonds have voting rights in the company.</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28.</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yield on tax-exempt bonds is 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453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usually less than 50% of the yield on taxable bonds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437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normally about 90% of the yield on taxable bonds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45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greater than the yield on taxable bonds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18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less than the yield on taxable bonds</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29.</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__________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money market instrument.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9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certificate of deposit</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2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Treasury bill</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4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Treasury bond</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6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30.</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An investor buys a T-bill at a bank discount quote of 4.80 with 150 days to maturity. The investor's actual annual rate of return on this investment is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45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4.8%</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4.97%</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5.47%</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5.74%</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31.</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U.K. stock index is the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4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DAX</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FTSE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4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GSE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8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TSE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32.</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__________ gives its holder the right to buy an asset for a specified exercise price on or before a specified expiration date.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9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call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3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futures contract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put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5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interest rate swap</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33.</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Which one of the following provides the best example of securitization?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51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Convertible bond</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9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Call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81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Mortgage pass-through security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35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Preferred stock</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34.</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Which of the following indexes are market value-weighted?</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 The NYSE Composite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 The S&amp;P 500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III. The Wilshire 5000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0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1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II and III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0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94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II, and III</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35.</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interest rate charged by large banks in London to lend money among themselves is called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2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prime rate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4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discount rate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89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federal funds rate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LIBOR</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36.</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firm that has large securities holdings and wishes to raise money for a short length of time may be able to find the cheapest financing from which of the following?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281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Reverse repurchase agreement</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85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6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09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Repurchase agreement</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37.</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Currently, the Dow Jones Industrial Average is computed by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8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adding the prices of 30 large "blue-chip" stocks and dividing by 30</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698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calculating the total market value of the 30 firms in the index and dividing by 30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45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measuring the current total market value of the 30 stocks in the index relative to the total value on the previous day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45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adding the prices of 30 large "blue-chip" stocks and dividing by a divisor adjusted for stock splits and large stock dividends</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38.</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An investor purchases one municipal bond and one corporate bond that pay rates of return of 5% and 6.4%, respectively. If the investor is in the 15% tax bracket, his after-tax rates of return on the municipal and corporate bonds would be, respectively,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1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 and 6.4%</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3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 and 5.44%</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4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4.25% and 6.4%</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58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5.75% and 5.44%</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39.</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If a Treasury note has a bid price of $996.25, the quoted bid price in the </w:t>
            </w:r>
            <w:r>
              <w:rPr>
                <w:rFonts w:ascii="Arial Unicode MS" w:eastAsia="Arial Unicode MS" w:hAnsi="Arial Unicode MS" w:cs="Arial Unicode MS"/>
                <w:i/>
                <w:color w:val="000000"/>
                <w:sz w:val="20"/>
              </w:rPr>
              <w:t>Wall Street Journal</w:t>
            </w:r>
            <w:r>
              <w:rPr>
                <w:rFonts w:ascii="Arial Unicode MS" w:eastAsia="Arial Unicode MS" w:hAnsi="Arial Unicode MS" w:cs="Arial Unicode MS"/>
                <w:color w:val="000000"/>
                <w:sz w:val="20"/>
              </w:rPr>
              <w:t xml:space="preserve"> would be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99:25</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99:63</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99:20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99:08</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40.</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TIPS are 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49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Treasury bonds that pay no interest and are sold at a discount</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438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U.K. bonds that protect investors from default risk</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415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securities that trade on the Toronto stock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450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Treasury bonds that protect investors from inflation</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41.</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The price quotations of Treasury bonds in the </w:t>
            </w:r>
            <w:r>
              <w:rPr>
                <w:rFonts w:ascii="Arial Unicode MS" w:eastAsia="Arial Unicode MS" w:hAnsi="Arial Unicode MS" w:cs="Arial Unicode MS"/>
                <w:i/>
                <w:color w:val="000000"/>
                <w:sz w:val="20"/>
              </w:rPr>
              <w:t>Wall Street Journal</w:t>
            </w:r>
            <w:r>
              <w:rPr>
                <w:rFonts w:ascii="Arial Unicode MS" w:eastAsia="Arial Unicode MS" w:hAnsi="Arial Unicode MS" w:cs="Arial Unicode MS"/>
                <w:color w:val="000000"/>
                <w:sz w:val="20"/>
              </w:rPr>
              <w:t xml:space="preserve"> show a bid price of 102:12 and an ask price of 102:14. If you sell a Treasury bond, you expect to receive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8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$1,024.75</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8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$1,024.38</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$1,023.75</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$1,022.50</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42.</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Dow Jones Industrial Average is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22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price-weighted average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244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value weight and average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54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an equally weighted average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08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an unweighted average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43.</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Investors will earn higher rates of returns on TIPS than on equivalent default-risk standard bonds if _______________.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30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inflation is lower than anticipated over the investment period</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38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inflation is higher than anticipated over the investment period</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441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U.S. dollar increases in value against the euro</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65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spread between commercial paper and Treasury securities remains low</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44.</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Preferred stock is like long-term debt in that ___________.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74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gives the holder voting power regarding the firm's management</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82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promises to pay to its holder a fixed stream of income each year</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43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preferred dividend is a tax-deductible expense for the firm</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04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 the event of bankruptcy preferred stock has equal status with debt</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45.</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does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approximate the performance of a buy-and-hold portfolio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23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An equally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20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price-weighted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0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value-weighted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43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All of these options (Weights are not a factor in this situation.)</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46.</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In calculating the Dow Jones Industrial Average, the adjustment for a stock split occurs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1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automatically</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203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by adjusting the divisor</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36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by adjusting the numerator</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33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by adjusting the market value weights</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47.</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Suppose the market prices of the 30 stocks in the Dow Jones Industrial Average all change by the same dollar amount on a given day. Assuming there are no stock splits, which stock will have the greatest impact on the average?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266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one with the highest price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259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one with the lowest price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5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All 30 stocks will have the same impact.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45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answer cannot be determined from the information given.</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48.</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bond issued by the state of Alabama is priced to yield 6.25%. If you are in the 28% tax bracket, this bond would provide you with an equivalent taxable yield of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45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4.5%</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7.25%</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8.68%</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91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none of these options</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49.</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purchase of a futures contract gives the buyer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375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right to buy an item at a specified price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373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right to sell an item at a specified price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422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obligation to buy an item at a specified price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420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obligation to sell an item at a specified price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50.</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Ownership of a put option entitles the owner to the __________ to ___________ a specific stock, on or before a specific date, at a specific price.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8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right</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buy</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8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right</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sell</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2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obligation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buy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2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obligation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sell</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51.</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An investor in a 28% tax bracket is trying to decide whether to invest in a municipal bond or a corporate bond. She looks up municipal bond yields (</w:t>
            </w:r>
            <w:r>
              <w:rPr>
                <w:rFonts w:ascii="Arial Unicode MS" w:eastAsia="Arial Unicode MS" w:hAnsi="Arial Unicode MS" w:cs="Arial Unicode MS"/>
                <w:i/>
                <w:color w:val="000000"/>
                <w:sz w:val="20"/>
              </w:rPr>
              <w:t>r</w:t>
            </w:r>
            <w:r>
              <w:rPr>
                <w:rFonts w:ascii="Arial Unicode MS" w:eastAsia="Arial Unicode MS" w:hAnsi="Arial Unicode MS" w:cs="Arial Unicode MS"/>
                <w:i/>
                <w:color w:val="000000"/>
                <w:sz w:val="20"/>
                <w:vertAlign w:val="subscript"/>
              </w:rPr>
              <w:t>m</w:t>
            </w:r>
            <w:r>
              <w:rPr>
                <w:rFonts w:ascii="Arial Unicode MS" w:eastAsia="Arial Unicode MS" w:hAnsi="Arial Unicode MS" w:cs="Arial Unicode MS"/>
                <w:color w:val="000000"/>
                <w:sz w:val="20"/>
              </w:rPr>
              <w:t xml:space="preserve">) but wishes to calculate the taxable equivalent yield </w:t>
            </w:r>
            <w:r>
              <w:rPr>
                <w:rFonts w:ascii="Arial Unicode MS" w:eastAsia="Arial Unicode MS" w:hAnsi="Arial Unicode MS" w:cs="Arial Unicode MS"/>
                <w:i/>
                <w:color w:val="000000"/>
                <w:sz w:val="20"/>
              </w:rPr>
              <w:t>r.</w:t>
            </w:r>
            <w:r>
              <w:rPr>
                <w:rFonts w:ascii="Arial Unicode MS" w:eastAsia="Arial Unicode MS" w:hAnsi="Arial Unicode MS" w:cs="Arial Unicode MS"/>
                <w:color w:val="000000"/>
                <w:sz w:val="20"/>
              </w:rPr>
              <w:t xml:space="preserve"> The formula she should use is given by 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52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i/>
                      <w:color w:val="000000"/>
                      <w:sz w:val="20"/>
                    </w:rPr>
                    <w:t>r</w:t>
                  </w:r>
                  <w:r>
                    <w:rPr>
                      <w:rFonts w:ascii="Arial Unicode MS" w:eastAsia="Arial Unicode MS" w:hAnsi="Arial Unicode MS" w:cs="Arial Unicode MS"/>
                      <w:color w:val="000000"/>
                      <w:sz w:val="20"/>
                    </w:rPr>
                    <w:t xml:space="preserve"> = </w:t>
                  </w:r>
                  <w:r>
                    <w:rPr>
                      <w:rFonts w:ascii="Arial Unicode MS" w:eastAsia="Arial Unicode MS" w:hAnsi="Arial Unicode MS" w:cs="Arial Unicode MS"/>
                      <w:i/>
                      <w:color w:val="000000"/>
                      <w:sz w:val="20"/>
                    </w:rPr>
                    <w:t>r</w:t>
                  </w:r>
                  <w:r>
                    <w:rPr>
                      <w:rFonts w:ascii="Arial Unicode MS" w:eastAsia="Arial Unicode MS" w:hAnsi="Arial Unicode MS" w:cs="Arial Unicode MS"/>
                      <w:i/>
                      <w:color w:val="000000"/>
                      <w:sz w:val="20"/>
                      <w:vertAlign w:val="subscript"/>
                    </w:rPr>
                    <w:t>m</w:t>
                  </w:r>
                  <w:r>
                    <w:rPr>
                      <w:rFonts w:ascii="Arial Unicode MS" w:eastAsia="Arial Unicode MS" w:hAnsi="Arial Unicode MS" w:cs="Arial Unicode MS"/>
                      <w:color w:val="000000"/>
                      <w:sz w:val="20"/>
                    </w:rPr>
                    <w:t xml:space="preserve"> × (1 - 28%)</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34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i/>
                      <w:color w:val="000000"/>
                      <w:sz w:val="20"/>
                    </w:rPr>
                    <w:t>r</w:t>
                  </w:r>
                  <w:r>
                    <w:rPr>
                      <w:rFonts w:ascii="Arial Unicode MS" w:eastAsia="Arial Unicode MS" w:hAnsi="Arial Unicode MS" w:cs="Arial Unicode MS"/>
                      <w:color w:val="000000"/>
                      <w:sz w:val="20"/>
                    </w:rPr>
                    <w:t xml:space="preserve"> = </w:t>
                  </w:r>
                  <w:r>
                    <w:rPr>
                      <w:rFonts w:ascii="Arial Unicode MS" w:eastAsia="Arial Unicode MS" w:hAnsi="Arial Unicode MS" w:cs="Arial Unicode MS"/>
                      <w:i/>
                      <w:color w:val="000000"/>
                      <w:sz w:val="20"/>
                    </w:rPr>
                    <w:t>r</w:t>
                  </w:r>
                  <w:r>
                    <w:rPr>
                      <w:rFonts w:ascii="Arial Unicode MS" w:eastAsia="Arial Unicode MS" w:hAnsi="Arial Unicode MS" w:cs="Arial Unicode MS"/>
                      <w:i/>
                      <w:color w:val="000000"/>
                      <w:sz w:val="20"/>
                      <w:vertAlign w:val="subscript"/>
                    </w:rPr>
                    <w:t>m</w:t>
                  </w:r>
                  <w:r>
                    <w:rPr>
                      <w:rFonts w:ascii="Arial Unicode MS" w:eastAsia="Arial Unicode MS" w:hAnsi="Arial Unicode MS" w:cs="Arial Unicode MS"/>
                      <w:color w:val="000000"/>
                      <w:sz w:val="20"/>
                    </w:rPr>
                    <w:t>/(1 - 72%)</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52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i/>
                      <w:color w:val="000000"/>
                      <w:sz w:val="20"/>
                    </w:rPr>
                    <w:t>r</w:t>
                  </w:r>
                  <w:r>
                    <w:rPr>
                      <w:rFonts w:ascii="Arial Unicode MS" w:eastAsia="Arial Unicode MS" w:hAnsi="Arial Unicode MS" w:cs="Arial Unicode MS"/>
                      <w:color w:val="000000"/>
                      <w:sz w:val="20"/>
                    </w:rPr>
                    <w:t xml:space="preserve"> = </w:t>
                  </w:r>
                  <w:r>
                    <w:rPr>
                      <w:rFonts w:ascii="Arial Unicode MS" w:eastAsia="Arial Unicode MS" w:hAnsi="Arial Unicode MS" w:cs="Arial Unicode MS"/>
                      <w:i/>
                      <w:color w:val="000000"/>
                      <w:sz w:val="20"/>
                    </w:rPr>
                    <w:t>r</w:t>
                  </w:r>
                  <w:r>
                    <w:rPr>
                      <w:rFonts w:ascii="Arial Unicode MS" w:eastAsia="Arial Unicode MS" w:hAnsi="Arial Unicode MS" w:cs="Arial Unicode MS"/>
                      <w:i/>
                      <w:color w:val="000000"/>
                      <w:sz w:val="20"/>
                      <w:vertAlign w:val="subscript"/>
                    </w:rPr>
                    <w:t>m</w:t>
                  </w:r>
                  <w:r>
                    <w:rPr>
                      <w:rFonts w:ascii="Arial Unicode MS" w:eastAsia="Arial Unicode MS" w:hAnsi="Arial Unicode MS" w:cs="Arial Unicode MS"/>
                      <w:color w:val="000000"/>
                      <w:sz w:val="20"/>
                    </w:rPr>
                    <w:t xml:space="preserve"> × (1 - 72%)</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34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i/>
                      <w:color w:val="000000"/>
                      <w:sz w:val="20"/>
                    </w:rPr>
                    <w:t>r</w:t>
                  </w:r>
                  <w:r>
                    <w:rPr>
                      <w:rFonts w:ascii="Arial Unicode MS" w:eastAsia="Arial Unicode MS" w:hAnsi="Arial Unicode MS" w:cs="Arial Unicode MS"/>
                      <w:color w:val="000000"/>
                      <w:sz w:val="20"/>
                    </w:rPr>
                    <w:t xml:space="preserve"> = </w:t>
                  </w:r>
                  <w:r>
                    <w:rPr>
                      <w:rFonts w:ascii="Arial Unicode MS" w:eastAsia="Arial Unicode MS" w:hAnsi="Arial Unicode MS" w:cs="Arial Unicode MS"/>
                      <w:i/>
                      <w:color w:val="000000"/>
                      <w:sz w:val="20"/>
                    </w:rPr>
                    <w:t>r</w:t>
                  </w:r>
                  <w:r>
                    <w:rPr>
                      <w:rFonts w:ascii="Arial Unicode MS" w:eastAsia="Arial Unicode MS" w:hAnsi="Arial Unicode MS" w:cs="Arial Unicode MS"/>
                      <w:i/>
                      <w:color w:val="000000"/>
                      <w:sz w:val="20"/>
                      <w:vertAlign w:val="subscript"/>
                    </w:rPr>
                    <w:t>m</w:t>
                  </w:r>
                  <w:r>
                    <w:rPr>
                      <w:rFonts w:ascii="Arial Unicode MS" w:eastAsia="Arial Unicode MS" w:hAnsi="Arial Unicode MS" w:cs="Arial Unicode MS"/>
                      <w:color w:val="000000"/>
                      <w:sz w:val="20"/>
                    </w:rPr>
                    <w:t>/(1 - 28%)</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52.</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June call and put options on King Books Inc. are available with exercise prices of $30, $35, and $40. Among the different exercise prices, the call option with the _____ exercise price and the put option with the _____ exercise price will have the greatest value.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7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$40</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$30</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7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$30</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$40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7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$35</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$35</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7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$40</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$40</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53.</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Ownership of a call option entitles the owner to the __________ to __________ a specific stock, on or before a specific date, at a specific price.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8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right</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buy</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8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right</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sell</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2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obligation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buy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2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obligation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sell</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54.</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________ the ratio of municipal bond yields to corporate bond yields, the _________ the cutoff tax bracket at which more individuals will prefer to hold municipal debt.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1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higher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lower</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06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lower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lower</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2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higher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higher</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33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answer cannot be determined without more information.</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55.</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Which of the following types of bonds are excluded from most bond indexes?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4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Corporate bonds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0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Junk bonds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4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Municipal bonds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9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None of these options</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56.</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Hang Seng index reflects market performance on which of the following major stock markets?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4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Japan</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9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Singapore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4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Taiwan</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0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Hong Kong</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57.</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Standard &amp; Poor's 500 is __________ weighted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9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an equally</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66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price-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7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value-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7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share-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58.</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firm that fails to pay dividends on its preferred stock is said to be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7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insolvent</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84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 arrears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0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insufferable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9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delinquent</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59.</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Large well-known companies often issue their own short-term unsecured debt notes directly to the public, rather than borrowing from banks; their notes are called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8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certificates of deposit</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211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repurchase agreements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92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5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60.</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Which of the following is most like a short-term collateralized loan?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8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Certificate of deposit</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209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Repurchase agreement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85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6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61.</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Eurodollars are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772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dollar-denominated deposits at any foreign bank or foreign branch of an American bank</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607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dollar-denominated bonds issued by firms outside their home market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471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currency issued by Euro Disney and traded in France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20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dollars that wind up in banks as a result of money-laundering activities</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62.</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Which of the following is used to back international sales of goods and services?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8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Certificate of deposit</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85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71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Eurodollar deposits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6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63.</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Treasury notes have initial maturities between ________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6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 and 4</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7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 and 10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8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 and 30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7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 and 10</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64.</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characteristic of common stock ownership?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5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Residual claimant</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4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Unlimited liability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1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Voting rights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25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Limited life of the security</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65.</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If you thought prices of stock would be rising over the next few months, you might want to __________________ on the stock.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9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purchase a call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9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purchase a put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9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sell a futures contract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10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place a short-sale order</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66.</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typical bond price quote includes all but which one of the following?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249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Daily high price for the bond</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65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Closing bond price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4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Yield to maturity</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2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Dividend yield</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67.</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What are business firms most likely to use derivative securities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7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Hedging</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0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Speculating</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17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Doing calculus problems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3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Market making</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68.</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What would you expect to have happened to the spread between yields on commercial paper and Treasury bills immediately after September 11, 2001?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418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 change, as both yields will remain the same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67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Increase, as the spread usually increases in response to a crisis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82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Decrease, as the spread usually decreases in response to a crisis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08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 change, as both yields will move in the same direction</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69.</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stock quote indicates a stock price of $60 and a dividend yield of 3%. The latest quarterly dividend received by stock investors must have been ______ per share.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$0.55</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$1.80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$0.45</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$1.25</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70.</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Three stocks have share prices of $12, $75, and $30 with total market values of $400 million, $350 million, and $150 million, respectively. If you were to construct a price-weighted index of the three stocks, what would be the index value?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3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300</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2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39</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43</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30</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71.</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considered a money market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85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9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Eurodollar</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09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Repurchase agreement</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2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Treasury note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72.</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Federal Reserve Board of Governors directly controls which of the following interest rates?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95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18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Brokers' calls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223"/>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Federal funds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LIBOR</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73.</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You decide to purchase an equal number of shares of stocks of firms to create a portfolio. If you wanted to construct an index to track your portfolio performance, your best match for your portfolio would be to construct 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204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value-weighted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230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an equally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00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price-weighted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63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bond price index</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74.</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In a ___________ index, changes in the value of the stock with the greatest market value will move the index value the most, everything else equal.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88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value-weighted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20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equally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83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price-weighted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4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bond price index</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75.</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corporation in a 34% tax bracket invests in the preferred stock of another company and earns a 6% pretax rate of return. An individual investor in a 15% tax bracket invests in the same preferred stock and earns the same pretax return. The after-tax return to the corporation is _______, and the after-tax return to the individual investor is 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13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3.96%</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5.1%</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135"/>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5.39%</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5.1%</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6%</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6%</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9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3.96%</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6%</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76.</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All but which one of the following indices is value weighted?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85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NASDAQ Composite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7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S&amp;P 500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21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Wilshire 5000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4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DJIA</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77.</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What is the tax exempt equivalent yield on a 9% bond yield given a marginal tax rate of 28%?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6.48%</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7.25%</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8.02%</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78.</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tax free municipal bond provides a yield of 3.2%. What is the equivalent taxable yield on the bond given a 35% tax bracket?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45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3.2%</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3.68%</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4.92%</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2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79.</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An index computed from a simple average of returns is a/an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188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equal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18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value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82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price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189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share weighted index</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80.</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tax free municipal bond provides a yield of 2.34%. What is the equivalent taxable yield on the bond given a 28% tax bracket?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2.34%</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2.68%</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3.25%</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4.92%</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81.</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Chompers Index is a price weighted stock index based on the 3 largest fast food chains. The stock prices for the three stocks are $54, $23, and $44. What is the price weighted index value of the Chompers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23.43</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35.36</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40.33</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0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49.58</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82.</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Hydro Index is a price weighted stock index based on the 5 largest boat manufacturers in the nation. The stock prices for the five stocks are $10, $20, $80, $50 and $40. The price of the last stock was just split 2 for 1 and the stock price was halved from $40 to $20. What is the new divisor for a price weighted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3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5.00</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3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4.85</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4.50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90"/>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4.75</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83.</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benchmark index has three stocks priced at $23, $43, and $56. The number of outstanding shares for each is 350,000 shares, 405,000 shares, and 553,000 shares, respectively. If the market value weighted index was 970 yesterday and the prices changed to $23, $41, and $58, what is the new index value?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3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960</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3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970</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975</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34"/>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985</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84.</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A benchmark market value index is comprised of three stocks. Yesterday the three stocks were priced at $12, $20, and $60. The number of outstanding shares for each is 600,000 shares, 500,000 shares, and 200,000 shares, respectively. If the stock prices changed to $16, $18, and $62 today respectively, what is the 1-day rate of return on the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5.78%</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4.35%</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6.16%</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6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7.42%</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85.</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Which of the following mortgage scenarios will benefit the homeowner the most?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4848"/>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Adjustable rate mortgage when interest rate increases.</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400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Fixed rate mortgage when interest rates falls.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3969"/>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Fixed rate mortgage when interest rate rises.</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6342"/>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None of these options, as the banker's interest will always be protected.</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363"/>
        <w:gridCol w:w="8709"/>
      </w:tblGrid>
      <w:tr w:rsidR="0048384F" w:rsidRPr="00DD0621">
        <w:tc>
          <w:tcPr>
            <w:tcW w:w="200" w:type="pct"/>
          </w:tcPr>
          <w:p w:rsidR="0048384F" w:rsidRPr="00DD0621" w:rsidRDefault="0048384F">
            <w:pPr>
              <w:keepNext/>
              <w:keepLines/>
            </w:pPr>
            <w:r>
              <w:rPr>
                <w:rFonts w:ascii="Arial Unicode MS" w:eastAsia="Arial Unicode MS" w:hAnsi="Arial Unicode MS" w:cs="Arial Unicode MS"/>
                <w:color w:val="000000"/>
                <w:sz w:val="20"/>
              </w:rPr>
              <w:t>86.</w:t>
            </w:r>
          </w:p>
        </w:tc>
        <w:tc>
          <w:tcPr>
            <w:tcW w:w="4800" w:type="pct"/>
          </w:tcPr>
          <w:p w:rsidR="0048384F" w:rsidRPr="00DD0621" w:rsidRDefault="0048384F">
            <w:pPr>
              <w:keepNext/>
              <w:keepLines/>
            </w:pPr>
            <w:r>
              <w:rPr>
                <w:rFonts w:ascii="Arial Unicode MS" w:eastAsia="Arial Unicode MS" w:hAnsi="Arial Unicode MS" w:cs="Arial Unicode MS"/>
                <w:color w:val="000000"/>
                <w:sz w:val="20"/>
              </w:rPr>
              <w:t>The TED spread refers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245"/>
              <w:gridCol w:w="6426"/>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A.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difference between the Treasury bond rate and the Treasury bill rate.</w:t>
                  </w:r>
                </w:p>
              </w:tc>
            </w:tr>
          </w:tbl>
          <w:p w:rsidR="0048384F" w:rsidRPr="00DD0621" w:rsidRDefault="0048384F">
            <w:pPr>
              <w:keepNext/>
              <w:keepLines/>
              <w:rPr>
                <w:sz w:val="2"/>
              </w:rPr>
            </w:pPr>
          </w:p>
          <w:tbl>
            <w:tblPr>
              <w:tblW w:w="0" w:type="auto"/>
              <w:tblCellMar>
                <w:left w:w="0" w:type="dxa"/>
                <w:right w:w="0" w:type="dxa"/>
              </w:tblCellMar>
              <w:tblLook w:val="0000"/>
            </w:tblPr>
            <w:tblGrid>
              <w:gridCol w:w="245"/>
              <w:gridCol w:w="6371"/>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B.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difference between the Treasury note rate and the Treasury bill rate.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73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C.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difference between the LIBOR rate and the Treasury bill rate.</w:t>
                  </w:r>
                </w:p>
              </w:tc>
            </w:tr>
          </w:tbl>
          <w:p w:rsidR="0048384F" w:rsidRPr="00DD0621" w:rsidRDefault="0048384F">
            <w:pPr>
              <w:keepNext/>
              <w:keepLines/>
              <w:rPr>
                <w:sz w:val="2"/>
              </w:rPr>
            </w:pPr>
          </w:p>
          <w:tbl>
            <w:tblPr>
              <w:tblW w:w="0" w:type="auto"/>
              <w:tblCellMar>
                <w:left w:w="0" w:type="dxa"/>
                <w:right w:w="0" w:type="dxa"/>
              </w:tblCellMar>
              <w:tblLook w:val="0000"/>
            </w:tblPr>
            <w:tblGrid>
              <w:gridCol w:w="256"/>
              <w:gridCol w:w="5937"/>
            </w:tblGrid>
            <w:tr w:rsidR="0048384F" w:rsidRPr="00DD0621">
              <w:tc>
                <w:tcPr>
                  <w:tcW w:w="0" w:type="auto"/>
                </w:tcPr>
                <w:p w:rsidR="0048384F" w:rsidRPr="00DD0621" w:rsidRDefault="0048384F">
                  <w:pPr>
                    <w:keepNext/>
                    <w:keepLines/>
                  </w:pPr>
                  <w:r>
                    <w:rPr>
                      <w:rFonts w:ascii="Arial Unicode MS" w:eastAsia="Arial Unicode MS" w:hAnsi="Arial Unicode MS" w:cs="Arial Unicode MS"/>
                      <w:color w:val="000000"/>
                      <w:sz w:val="20"/>
                    </w:rPr>
                    <w:t>D.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difference between the LIBOR rate and the Treasury bond rate.</w:t>
                  </w:r>
                </w:p>
              </w:tc>
            </w:tr>
          </w:tbl>
          <w:p w:rsidR="0048384F" w:rsidRPr="00DD0621" w:rsidRDefault="0048384F"/>
        </w:tc>
      </w:tr>
    </w:tbl>
    <w:p w:rsidR="0048384F" w:rsidRDefault="0048384F">
      <w:pPr>
        <w:keepLines/>
      </w:pPr>
      <w:r>
        <w:rPr>
          <w:rFonts w:ascii="Arial Unicode MS" w:eastAsia="Arial Unicode MS" w:hAnsi="Arial Unicode MS" w:cs="Arial Unicode MS"/>
          <w:color w:val="000000"/>
          <w:sz w:val="18"/>
        </w:rPr>
        <w:t> </w:t>
      </w:r>
    </w:p>
    <w:p w:rsidR="0048384F" w:rsidRDefault="0048384F" w:rsidP="00DC78D5">
      <w:pPr>
        <w:spacing w:before="239" w:after="239"/>
        <w:rPr>
          <w:rFonts w:ascii="Times,Times New Roman,Times-Rom" w:hAnsi="Times,Times New Roman,Times-Rom" w:cs="Times,Times New Roman,Times-Rom"/>
          <w:color w:val="000000"/>
          <w:sz w:val="18"/>
        </w:rPr>
      </w:pPr>
      <w:r>
        <w:rPr>
          <w:rFonts w:ascii="Times,Times New Roman,Times-Rom" w:hAnsi="Times,Times New Roman,Times-Rom" w:cs="Times,Times New Roman,Times-Rom"/>
          <w:color w:val="000000"/>
          <w:sz w:val="18"/>
        </w:rPr>
        <w:br/>
      </w:r>
    </w:p>
    <w:p w:rsidR="0048384F" w:rsidRDefault="0048384F" w:rsidP="00DC78D5">
      <w:pPr>
        <w:spacing w:before="239" w:after="239"/>
        <w:jc w:val="center"/>
      </w:pPr>
      <w:r>
        <w:rPr>
          <w:rFonts w:ascii="Times,Times New Roman,Times-Rom" w:hAnsi="Times,Times New Roman,Times-Rom" w:cs="Times,Times New Roman,Times-Rom"/>
          <w:color w:val="000000"/>
          <w:sz w:val="18"/>
        </w:rPr>
        <w:br w:type="page"/>
      </w:r>
      <w:r>
        <w:rPr>
          <w:rFonts w:ascii="Arial Unicode MS" w:eastAsia="Arial Unicode MS" w:hAnsi="Arial Unicode MS" w:cs="Arial Unicode MS"/>
          <w:color w:val="000000"/>
          <w:sz w:val="28"/>
        </w:rPr>
        <w:t xml:space="preserve">Chapter 02 Asset Classes and Financial Instruments </w:t>
      </w:r>
      <w:r w:rsidRPr="00DC78D5">
        <w:rPr>
          <w:rFonts w:ascii="Arial Unicode MS" w:eastAsia="Arial Unicode MS" w:hAnsi="Arial Unicode MS" w:cs="Arial Unicode MS"/>
          <w:color w:val="FF0000"/>
          <w:sz w:val="28"/>
        </w:rPr>
        <w:t xml:space="preserve">Answer </w:t>
      </w:r>
      <w:r>
        <w:rPr>
          <w:rFonts w:ascii="Arial Unicode MS" w:eastAsia="Arial Unicode MS" w:hAnsi="Arial Unicode MS" w:cs="Arial Unicode MS"/>
          <w:color w:val="FF0000"/>
          <w:sz w:val="28"/>
        </w:rPr>
        <w:t>Key</w:t>
      </w:r>
      <w:r>
        <w:rPr>
          <w:rFonts w:ascii="Times,Times New Roman,Times-Rom" w:hAnsi="Times,Times New Roman,Times-Rom" w:cs="Times,Times New Roman,Times-Rom"/>
          <w:color w:val="000000"/>
          <w:sz w:val="28"/>
        </w:rPr>
        <w:br/>
      </w:r>
    </w:p>
    <w:p w:rsidR="0048384F" w:rsidRDefault="0048384F">
      <w:r>
        <w:rPr>
          <w:rFonts w:ascii="Arial Unicode MS" w:eastAsia="Arial Unicode MS" w:hAnsi="Arial Unicode MS" w:cs="Arial Unicode MS"/>
          <w:color w:val="000000"/>
          <w:sz w:val="18"/>
        </w:rPr>
        <w:t> </w:t>
      </w:r>
    </w:p>
    <w:p w:rsidR="0048384F" w:rsidRDefault="0048384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1.</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money market instrument?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0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Treasury bill</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6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5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Preferred stock</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85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2.</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T-bills are issued with initial maturities of:</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 4 weeks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 16 weeks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III. 26 weeks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IV. 32 weeks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0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0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II, and III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II, III, and IV</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3.</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When computing the bank discount yield, you would use ____ days in the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3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260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360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365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366</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4.</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dollar-denominated deposit at a London bank is called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9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eurodollars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LIBOR</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fed funds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82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5.</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Money market securities are sometimes referred to as </w:t>
            </w:r>
            <w:r>
              <w:rPr>
                <w:rFonts w:ascii="Arial Unicode MS" w:eastAsia="Arial Unicode MS" w:hAnsi="Arial Unicode MS" w:cs="Arial Unicode MS"/>
                <w:i/>
                <w:color w:val="000000"/>
                <w:sz w:val="20"/>
              </w:rPr>
              <w:t>cash equivalents</w:t>
            </w:r>
            <w:r>
              <w:rPr>
                <w:rFonts w:ascii="Arial Unicode MS" w:eastAsia="Arial Unicode MS" w:hAnsi="Arial Unicode MS" w:cs="Arial Unicode MS"/>
                <w:color w:val="000000"/>
                <w:sz w:val="20"/>
              </w:rPr>
              <w:t xml:space="preserve"> because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259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they are safe and marketable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5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they are not liquid</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5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they are high-risk</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3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they are low-denomination</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6.</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most marketable money market security is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1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Treasury bills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92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8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certificates of deposit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common stock</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7.</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The minimum </w:t>
            </w:r>
            <w:r>
              <w:rPr>
                <w:rFonts w:ascii="Arial Unicode MS" w:eastAsia="Arial Unicode MS" w:hAnsi="Arial Unicode MS" w:cs="Arial Unicode MS"/>
                <w:i/>
                <w:color w:val="000000"/>
                <w:sz w:val="20"/>
              </w:rPr>
              <w:t>tick size</w:t>
            </w:r>
            <w:r>
              <w:rPr>
                <w:rFonts w:ascii="Arial Unicode MS" w:eastAsia="Arial Unicode MS" w:hAnsi="Arial Unicode MS" w:cs="Arial Unicode MS"/>
                <w:color w:val="000000"/>
                <w:sz w:val="20"/>
              </w:rPr>
              <w:t>, or spread between prices in the Treasury bond market,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21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1/8 of a point.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1/16 of a point.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1/32 of a point.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1/64 of a point.</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8.</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An investor in a T-bill earns interest by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373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receiving interest payments every 90 days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82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receiving dividend payments every 30 days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18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converting the T-bill at maturity into a higher-valued T-note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47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buying the bill at a discount from the face value to be received at maturity</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9.</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______ would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be included in the EAFE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7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Australia</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Canada</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France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4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Japan</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10.</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_____ is considered to be an emerging market country.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6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France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7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Norway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Brazil</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Canada</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11.</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Which one of the following is a true statement?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812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Dividends on preferred stocks are tax-deductible to individual investors but not to corporate investors.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12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Common dividends cannot be paid if preferred dividends are in arrears on cumulative preferred stock.</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74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Preferred stockholders have voting power.</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00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Investors can sue managers for nonpayment of preferred dividends.</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Equity Securities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12.</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bid price of a Treasury bill is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97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price at which the dealer in Treasury bills is willing to sell the bill</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99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price at which the dealer in Treasury bills is willing to buy the bill</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25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greater than the ask price of the Treasury bill expressed in dollar terms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88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price at which the investor can buy the Treasury bill</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13.</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German stock market is measured by which market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FTSE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Dow Jones 30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DAX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4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Nikkei</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14.</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Deposits of commercial banks at the Federal Reserve are called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92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15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federal funds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11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repurchase agreements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1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time deposits</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15.</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true statement regarding municipal bonds?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661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municipal bond is a debt obligation issued by state or local governments.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32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municipal bond is a debt obligation issued by the federal government.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32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interest income from a municipal bond is exempt from federal income taxation.</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12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interest income from a municipal bond is exempt from state and local taxation in the issuing state.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16.</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characteristic of a money market instrument?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7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Liquidity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1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Marketability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Low risk</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45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Maturity greater than 1 year</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17.</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An individual who goes short in a futures position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97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commits to delivering the underlying commodity at contract maturity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09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commits to purchasing the underlying commodity at contract maturity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05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has the right to deliver the underlying commodity at contract maturity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29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has the right to purchase the underlying commodity at contract maturity</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Calculate the profit or loss on investments in options and futures contracts.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Derivative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18.</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nickname for an agency associated with the mortgage markets?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05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Fannie Mae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1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Freddie Mac</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9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Sallie Mae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0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Ginnie Mae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19.</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Commercial paper is a short-term security issued by __________ to raise funds.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81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Federal Reserve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70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New York Stock Exchange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51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large well-known companies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6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all of these options</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20.</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maximum maturity on commercial paper is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8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270 days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180 days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90 days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30 days</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21.</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Which one of the following is a true statement regarding the Dow Jones Industrial Average?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19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is a value-weighted average of 30 large industrial stocks.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14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is a price-weighted average of 30 large industrial stocks.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06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is a price-weighted average of 100 large stocks traded on the New York Stock Exchange.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47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is a value-weighted average of all stocks traded on the New York Stock Exchange.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22.</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Treasury bills are financial instruments issued by __________ to raise funds.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6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banks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05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federal government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6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large corporations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39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state and city governments</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23.</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Which of the following are true statements about T-bills?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 T-bills typically sell in denominations of $10,000.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 Income earned on T-bills is exempt from all federal taxes.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III. Income earned on T-bills is exempt from state and local taxes.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4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only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0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0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94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II, and III</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24.</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bond that has no collateral is called a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1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callable bond</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9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debenture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junk bond</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4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mortgage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25.</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__________ gives its holder the right to sell an asset for a specified exercise price on or before a specified expiration date.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9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call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futures contract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put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5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interest rate swap</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Calculate the profit or loss on investments in options and futures contracts.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Derivative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26.</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T-bill quote sheet has 90-day T-bill quotes with a 4.92 bid and a 4.86 ask. If the bill has a $10,000 face value, an investor could buy this bill for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7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$10,000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$9,878.50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$9,877</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$9,880.16</w:t>
                  </w:r>
                </w:p>
              </w:tc>
            </w:tr>
          </w:tbl>
          <w:p w:rsidR="0048384F" w:rsidRPr="00DD0621" w:rsidRDefault="0048384F">
            <w:pPr>
              <w:keepNext/>
              <w:keepLines/>
              <w:spacing w:before="266" w:after="266"/>
            </w:pPr>
            <w:r>
              <w:rPr>
                <w:rFonts w:ascii="Arial Unicode MS" w:eastAsia="Arial Unicode MS" w:hAnsi="Arial Unicode MS" w:cs="Arial Unicode MS"/>
                <w:color w:val="000000"/>
                <w:sz w:val="20"/>
              </w:rPr>
              <w:t xml:space="preserve">$9,878.50 =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ttp://ezto.mhhmdemo.mcgraw-hill.com/hurix_bne/13466632356455412494.tp4?REQUEST=SHOWmedia&amp;media=image004PRINT.png" o:spid="_x0000_i1025" type="#_x0000_t75" style="width:143.25pt;height:29.25pt;visibility:visible">
                  <v:imagedata r:id="rId6" o:title=""/>
                </v:shape>
              </w:pic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27.</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Which one of the following is a true statement regarding corporate bonds?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812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corporate callable bond gives its holder the right to exchange it for a specified number of the company's common shares.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68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corporate debenture is a secured bond.</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12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corporate convertible bond gives its holder the right to exchange it for a specified number of the company's common shares.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50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Holders of corporate bonds have voting rights in the company.</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28.</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yield on tax-exempt bonds is 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453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usually less than 50% of the yield on taxable bonds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37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normally about 90% of the yield on taxable bonds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45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greater than the yield on taxable bonds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18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less than the yield on taxable bonds</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29.</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__________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money market instrument.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9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certificate of deposit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Treasury bill</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4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Treasury bond</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6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30.</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An investor buys a T-bill at a bank discount quote of 4.80 with 150 days to maturity. The investor's actual annual rate of return on this investment is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45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4.8%</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4.97%</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5.47%</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5.74%</w:t>
                  </w:r>
                </w:p>
              </w:tc>
            </w:tr>
          </w:tbl>
          <w:p w:rsidR="0048384F" w:rsidRPr="00DD0621" w:rsidRDefault="0048384F">
            <w:pPr>
              <w:keepNext/>
              <w:keepLines/>
              <w:spacing w:before="266" w:after="266"/>
            </w:pP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noProof/>
              </w:rPr>
              <w:pict>
                <v:shape id="http://ezto.mhhmdemo.mcgraw-hill.com/hurix_bne/13466632356455412494.tp4?REQUEST=SHOWmedia&amp;media=image006PRINT.png" o:spid="_x0000_i1026" type="#_x0000_t75" style="width:339pt;height:39pt;visibility:visible">
                  <v:imagedata r:id="rId7" o:title=""/>
                </v:shape>
              </w:pic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31.</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U.K. stock index is the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4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DAX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FTSE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GSE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8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TSE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32.</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__________ gives its holder the right to buy an asset for a specified exercise price on or before a specified expiration date.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9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call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futures contract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put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5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interest rate swap</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Calculate the profit or loss on investments in options and futures contracts.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Derivative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33.</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Which one of the following provides the best example of securitization?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51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Convertible bond</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9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Call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81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Mortgage pass-through security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5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Preferred stock</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34.</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Which of the following indexes are market value-weighted?</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 The NYSE Composite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 The S&amp;P 500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III. The Wilshire 5000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0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1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II and III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0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and III only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94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 II, and III</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35.</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interest rate charged by large banks in London to lend money among themselves is called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2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prime rate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4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discount rate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89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federal funds rate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LIBOR</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36.</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firm that has large securities holdings and wishes to raise money for a short length of time may be able to find the cheapest financing from which of the following?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281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Reverse repurchase agreement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85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6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09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Repurchase agreement</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37.</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Currently, the Dow Jones Industrial Average is computed by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8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adding the prices of 30 large "blue-chip" stocks and dividing by 30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98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calculating the total market value of the 30 firms in the index and dividing by 30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12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measuring the current total market value of the 30 stocks in the index relative to the total value on the previous day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12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adding the prices of 30 large "blue-chip" stocks and dividing by a divisor adjusted for stock splits and large stock dividends</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38.</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An investor purchases one municipal bond and one corporate bond that pay rates of return of 5% and 6.4%, respectively. If the investor is in the 15% tax bracket, his after-tax rates of return on the municipal and corporate bonds would be, respectively,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1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 and 6.4%</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 and 5.44%</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4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4.25% and 6.4%</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58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5.75% and 5.44%</w:t>
                  </w:r>
                </w:p>
              </w:tc>
            </w:tr>
          </w:tbl>
          <w:p w:rsidR="0048384F" w:rsidRPr="00DD0621" w:rsidRDefault="0048384F">
            <w:pPr>
              <w:keepNext/>
              <w:keepLines/>
              <w:spacing w:before="266" w:after="266"/>
            </w:pPr>
            <w:r>
              <w:rPr>
                <w:rFonts w:ascii="Arial Unicode MS" w:eastAsia="Arial Unicode MS" w:hAnsi="Arial Unicode MS" w:cs="Arial Unicode MS"/>
                <w:color w:val="000000"/>
                <w:sz w:val="20"/>
              </w:rPr>
              <w:t>After-tax return on municipal bond = .05</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After-tax return on corporate bond = .064(1 - .15) = .0544 = 5.44%</w: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39.</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If a Treasury note has a bid price of $996.25, the quoted bid price in the </w:t>
            </w:r>
            <w:r>
              <w:rPr>
                <w:rFonts w:ascii="Arial Unicode MS" w:eastAsia="Arial Unicode MS" w:hAnsi="Arial Unicode MS" w:cs="Arial Unicode MS"/>
                <w:i/>
                <w:color w:val="000000"/>
                <w:sz w:val="20"/>
              </w:rPr>
              <w:t>Wall Street Journal</w:t>
            </w:r>
            <w:r>
              <w:rPr>
                <w:rFonts w:ascii="Arial Unicode MS" w:eastAsia="Arial Unicode MS" w:hAnsi="Arial Unicode MS" w:cs="Arial Unicode MS"/>
                <w:color w:val="000000"/>
                <w:sz w:val="20"/>
              </w:rPr>
              <w:t xml:space="preserve"> would be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99:25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99:63</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99:20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99:08</w:t>
                  </w:r>
                </w:p>
              </w:tc>
            </w:tr>
          </w:tbl>
          <w:p w:rsidR="0048384F" w:rsidRPr="00DD0621" w:rsidRDefault="0048384F">
            <w:pPr>
              <w:keepNext/>
              <w:keepLines/>
              <w:spacing w:before="266" w:after="266"/>
            </w:pPr>
            <w:r>
              <w:rPr>
                <w:rFonts w:ascii="Arial Unicode MS" w:eastAsia="Arial Unicode MS" w:hAnsi="Arial Unicode MS" w:cs="Arial Unicode MS"/>
                <w:color w:val="000000"/>
                <w:sz w:val="20"/>
              </w:rPr>
              <w:t xml:space="preserve">Quoted price = </w:t>
            </w:r>
            <w:r>
              <w:rPr>
                <w:noProof/>
              </w:rPr>
              <w:pict>
                <v:shape id="http://ezto.mhhmdemo.mcgraw-hill.com/hurix_bne/13466632356455412494.tp4?REQUEST=SHOWmedia&amp;media=image010PRINT.png" o:spid="_x0000_i1027" type="#_x0000_t75" style="width:296.25pt;height:29.25pt;visibility:visible">
                  <v:imagedata r:id="rId8" o:title=""/>
                </v:shape>
              </w:pic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40.</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TIPS are 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49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Treasury bonds that pay no interest and are sold at a discount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38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U.K. bonds that protect investors from default risk</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15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securities that trade on the Toronto stock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50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Treasury bonds that protect investors from inflation</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41.</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The price quotations of Treasury bonds in the </w:t>
            </w:r>
            <w:r>
              <w:rPr>
                <w:rFonts w:ascii="Arial Unicode MS" w:eastAsia="Arial Unicode MS" w:hAnsi="Arial Unicode MS" w:cs="Arial Unicode MS"/>
                <w:i/>
                <w:color w:val="000000"/>
                <w:sz w:val="20"/>
              </w:rPr>
              <w:t>Wall Street Journal</w:t>
            </w:r>
            <w:r>
              <w:rPr>
                <w:rFonts w:ascii="Arial Unicode MS" w:eastAsia="Arial Unicode MS" w:hAnsi="Arial Unicode MS" w:cs="Arial Unicode MS"/>
                <w:color w:val="000000"/>
                <w:sz w:val="20"/>
              </w:rPr>
              <w:t xml:space="preserve"> show a bid price of 102:12 and an ask price of 102:14. If you sell a Treasury bond, you expect to receive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8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$1,024.75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$1,024.38</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$1,023.75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$1,022.50</w:t>
                  </w:r>
                </w:p>
              </w:tc>
            </w:tr>
          </w:tbl>
          <w:p w:rsidR="0048384F" w:rsidRPr="00DD0621" w:rsidRDefault="0048384F">
            <w:pPr>
              <w:keepNext/>
              <w:keepLines/>
              <w:spacing w:before="266" w:after="266"/>
            </w:pP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noProof/>
              </w:rPr>
              <w:pict>
                <v:shape id="http://ezto.mhhmdemo.mcgraw-hill.com/hurix_bne/13466632356455412494.tp4?REQUEST=SHOWmedia&amp;media=image012PRINT.png" o:spid="_x0000_i1028" type="#_x0000_t75" style="width:147.75pt;height:31.5pt;visibility:visible">
                  <v:imagedata r:id="rId9" o:title=""/>
                </v:shape>
              </w:pic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42.</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Dow Jones Industrial Average is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22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price-weighted average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44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value weight and average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54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an equally weighted average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08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an unweighted average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43.</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Investors will earn higher rates of returns on TIPS than on equivalent default-risk standard bonds if _______________.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30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inflation is lower than anticipated over the investment period</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38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inflation is higher than anticipated over the investment period</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41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U.S. dollar increases in value against the euro</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65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spread between commercial paper and Treasury securities remains low</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44.</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Preferred stock is like long-term debt in that ___________.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74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gives the holder voting power regarding the firm's management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82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it promises to pay to its holder a fixed stream of income each year</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43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preferred dividend is a tax-deductible expense for the firm</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04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 the event of bankruptcy preferred stock has equal status with debt</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Equity Securities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45.</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does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approximate the performance of a buy-and-hold portfolio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23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An equally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0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price-weighted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0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value-weighted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43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All of these options (Weights are not a factor in this situation.)</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46.</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In calculating the Dow Jones Industrial Average, the adjustment for a stock split occurs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1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automatically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03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by adjusting the divisor</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36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by adjusting the numerator</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33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by adjusting the market value weights</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47.</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Suppose the market prices of the 30 stocks in the Dow Jones Industrial Average all change by the same dollar amount on a given day. Assuming there are no stock splits, which stock will have the greatest impact on the average?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266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one with the highest price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59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one with the lowest price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5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All 30 stocks will have the same impact.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45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answer cannot be determined from the information given.</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48.</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bond issued by the state of Alabama is priced to yield 6.25%. If you are in the 28% tax bracket, this bond would provide you with an equivalent taxable yield of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45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7.25%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8.68%</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91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none of these options</w:t>
                  </w:r>
                </w:p>
              </w:tc>
            </w:tr>
          </w:tbl>
          <w:p w:rsidR="0048384F" w:rsidRPr="00DD0621" w:rsidRDefault="0048384F">
            <w:pPr>
              <w:keepNext/>
              <w:keepLines/>
              <w:spacing w:before="266" w:after="266"/>
            </w:pPr>
            <w:r>
              <w:rPr>
                <w:rFonts w:ascii="Arial Unicode MS" w:eastAsia="Arial Unicode MS" w:hAnsi="Arial Unicode MS" w:cs="Arial Unicode MS"/>
                <w:color w:val="000000"/>
                <w:sz w:val="20"/>
              </w:rPr>
              <w:t>8.68% = 6.25%/(1 - .28)</w: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49.</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purchase of a futures contract gives the buyer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375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right to buy an item at a specified price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73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right to sell an item at a specified price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22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obligation to buy an item at a specified price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20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obligation to sell an item at a specified price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Calculate the profit or loss on investments in options and futures contracts.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Derivative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50.</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Ownership of a put option entitles the owner to the __________ to ___________ a specific stock, on or before a specific date, at a specific price.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8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right</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buy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right</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sell</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obligation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buy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obligation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sell</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Calculate the profit or loss on investments in options and futures contracts.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Derivative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51.</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An investor in a 28% tax bracket is trying to decide whether to invest in a municipal bond or a corporate bond. She looks up municipal bond yields (</w:t>
            </w:r>
            <w:r>
              <w:rPr>
                <w:rFonts w:ascii="Arial Unicode MS" w:eastAsia="Arial Unicode MS" w:hAnsi="Arial Unicode MS" w:cs="Arial Unicode MS"/>
                <w:i/>
                <w:color w:val="000000"/>
                <w:sz w:val="20"/>
              </w:rPr>
              <w:t>r</w:t>
            </w:r>
            <w:r>
              <w:rPr>
                <w:rFonts w:ascii="Arial Unicode MS" w:eastAsia="Arial Unicode MS" w:hAnsi="Arial Unicode MS" w:cs="Arial Unicode MS"/>
                <w:i/>
                <w:color w:val="000000"/>
                <w:sz w:val="20"/>
                <w:vertAlign w:val="subscript"/>
              </w:rPr>
              <w:t>m</w:t>
            </w:r>
            <w:r>
              <w:rPr>
                <w:rFonts w:ascii="Arial Unicode MS" w:eastAsia="Arial Unicode MS" w:hAnsi="Arial Unicode MS" w:cs="Arial Unicode MS"/>
                <w:color w:val="000000"/>
                <w:sz w:val="20"/>
              </w:rPr>
              <w:t xml:space="preserve">) but wishes to calculate the taxable equivalent yield </w:t>
            </w:r>
            <w:r>
              <w:rPr>
                <w:rFonts w:ascii="Arial Unicode MS" w:eastAsia="Arial Unicode MS" w:hAnsi="Arial Unicode MS" w:cs="Arial Unicode MS"/>
                <w:i/>
                <w:color w:val="000000"/>
                <w:sz w:val="20"/>
              </w:rPr>
              <w:t>r.</w:t>
            </w:r>
            <w:r>
              <w:rPr>
                <w:rFonts w:ascii="Arial Unicode MS" w:eastAsia="Arial Unicode MS" w:hAnsi="Arial Unicode MS" w:cs="Arial Unicode MS"/>
                <w:color w:val="000000"/>
                <w:sz w:val="20"/>
              </w:rPr>
              <w:t xml:space="preserve"> The formula she should use is given by 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52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i/>
                      <w:color w:val="000000"/>
                      <w:sz w:val="20"/>
                    </w:rPr>
                    <w:t>r</w:t>
                  </w:r>
                  <w:r>
                    <w:rPr>
                      <w:rFonts w:ascii="Arial Unicode MS" w:eastAsia="Arial Unicode MS" w:hAnsi="Arial Unicode MS" w:cs="Arial Unicode MS"/>
                      <w:color w:val="000000"/>
                      <w:sz w:val="20"/>
                    </w:rPr>
                    <w:t xml:space="preserve"> = </w:t>
                  </w:r>
                  <w:r>
                    <w:rPr>
                      <w:rFonts w:ascii="Arial Unicode MS" w:eastAsia="Arial Unicode MS" w:hAnsi="Arial Unicode MS" w:cs="Arial Unicode MS"/>
                      <w:i/>
                      <w:color w:val="000000"/>
                      <w:sz w:val="20"/>
                    </w:rPr>
                    <w:t>r</w:t>
                  </w:r>
                  <w:r>
                    <w:rPr>
                      <w:rFonts w:ascii="Arial Unicode MS" w:eastAsia="Arial Unicode MS" w:hAnsi="Arial Unicode MS" w:cs="Arial Unicode MS"/>
                      <w:i/>
                      <w:color w:val="000000"/>
                      <w:sz w:val="20"/>
                      <w:vertAlign w:val="subscript"/>
                    </w:rPr>
                    <w:t>m</w:t>
                  </w:r>
                  <w:r>
                    <w:rPr>
                      <w:rFonts w:ascii="Arial Unicode MS" w:eastAsia="Arial Unicode MS" w:hAnsi="Arial Unicode MS" w:cs="Arial Unicode MS"/>
                      <w:color w:val="000000"/>
                      <w:sz w:val="20"/>
                    </w:rPr>
                    <w:t xml:space="preserve"> × (1 - 28%)</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4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i/>
                      <w:color w:val="000000"/>
                      <w:sz w:val="20"/>
                    </w:rPr>
                    <w:t>r</w:t>
                  </w:r>
                  <w:r>
                    <w:rPr>
                      <w:rFonts w:ascii="Arial Unicode MS" w:eastAsia="Arial Unicode MS" w:hAnsi="Arial Unicode MS" w:cs="Arial Unicode MS"/>
                      <w:color w:val="000000"/>
                      <w:sz w:val="20"/>
                    </w:rPr>
                    <w:t xml:space="preserve"> = </w:t>
                  </w:r>
                  <w:r>
                    <w:rPr>
                      <w:rFonts w:ascii="Arial Unicode MS" w:eastAsia="Arial Unicode MS" w:hAnsi="Arial Unicode MS" w:cs="Arial Unicode MS"/>
                      <w:i/>
                      <w:color w:val="000000"/>
                      <w:sz w:val="20"/>
                    </w:rPr>
                    <w:t>r</w:t>
                  </w:r>
                  <w:r>
                    <w:rPr>
                      <w:rFonts w:ascii="Arial Unicode MS" w:eastAsia="Arial Unicode MS" w:hAnsi="Arial Unicode MS" w:cs="Arial Unicode MS"/>
                      <w:i/>
                      <w:color w:val="000000"/>
                      <w:sz w:val="20"/>
                      <w:vertAlign w:val="subscript"/>
                    </w:rPr>
                    <w:t>m</w:t>
                  </w:r>
                  <w:r>
                    <w:rPr>
                      <w:rFonts w:ascii="Arial Unicode MS" w:eastAsia="Arial Unicode MS" w:hAnsi="Arial Unicode MS" w:cs="Arial Unicode MS"/>
                      <w:color w:val="000000"/>
                      <w:sz w:val="20"/>
                    </w:rPr>
                    <w:t>/(1 - 72%)</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52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i/>
                      <w:color w:val="000000"/>
                      <w:sz w:val="20"/>
                    </w:rPr>
                    <w:t>r</w:t>
                  </w:r>
                  <w:r>
                    <w:rPr>
                      <w:rFonts w:ascii="Arial Unicode MS" w:eastAsia="Arial Unicode MS" w:hAnsi="Arial Unicode MS" w:cs="Arial Unicode MS"/>
                      <w:color w:val="000000"/>
                      <w:sz w:val="20"/>
                    </w:rPr>
                    <w:t xml:space="preserve"> = </w:t>
                  </w:r>
                  <w:r>
                    <w:rPr>
                      <w:rFonts w:ascii="Arial Unicode MS" w:eastAsia="Arial Unicode MS" w:hAnsi="Arial Unicode MS" w:cs="Arial Unicode MS"/>
                      <w:i/>
                      <w:color w:val="000000"/>
                      <w:sz w:val="20"/>
                    </w:rPr>
                    <w:t>r</w:t>
                  </w:r>
                  <w:r>
                    <w:rPr>
                      <w:rFonts w:ascii="Arial Unicode MS" w:eastAsia="Arial Unicode MS" w:hAnsi="Arial Unicode MS" w:cs="Arial Unicode MS"/>
                      <w:i/>
                      <w:color w:val="000000"/>
                      <w:sz w:val="20"/>
                      <w:vertAlign w:val="subscript"/>
                    </w:rPr>
                    <w:t>m</w:t>
                  </w:r>
                  <w:r>
                    <w:rPr>
                      <w:rFonts w:ascii="Arial Unicode MS" w:eastAsia="Arial Unicode MS" w:hAnsi="Arial Unicode MS" w:cs="Arial Unicode MS"/>
                      <w:color w:val="000000"/>
                      <w:sz w:val="20"/>
                    </w:rPr>
                    <w:t xml:space="preserve"> × (1 - 72%)</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4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i/>
                      <w:color w:val="000000"/>
                      <w:sz w:val="20"/>
                    </w:rPr>
                    <w:t>r</w:t>
                  </w:r>
                  <w:r>
                    <w:rPr>
                      <w:rFonts w:ascii="Arial Unicode MS" w:eastAsia="Arial Unicode MS" w:hAnsi="Arial Unicode MS" w:cs="Arial Unicode MS"/>
                      <w:color w:val="000000"/>
                      <w:sz w:val="20"/>
                    </w:rPr>
                    <w:t xml:space="preserve"> = </w:t>
                  </w:r>
                  <w:r>
                    <w:rPr>
                      <w:rFonts w:ascii="Arial Unicode MS" w:eastAsia="Arial Unicode MS" w:hAnsi="Arial Unicode MS" w:cs="Arial Unicode MS"/>
                      <w:i/>
                      <w:color w:val="000000"/>
                      <w:sz w:val="20"/>
                    </w:rPr>
                    <w:t>r</w:t>
                  </w:r>
                  <w:r>
                    <w:rPr>
                      <w:rFonts w:ascii="Arial Unicode MS" w:eastAsia="Arial Unicode MS" w:hAnsi="Arial Unicode MS" w:cs="Arial Unicode MS"/>
                      <w:i/>
                      <w:color w:val="000000"/>
                      <w:sz w:val="20"/>
                      <w:vertAlign w:val="subscript"/>
                    </w:rPr>
                    <w:t>m</w:t>
                  </w:r>
                  <w:r>
                    <w:rPr>
                      <w:rFonts w:ascii="Arial Unicode MS" w:eastAsia="Arial Unicode MS" w:hAnsi="Arial Unicode MS" w:cs="Arial Unicode MS"/>
                      <w:color w:val="000000"/>
                      <w:sz w:val="20"/>
                    </w:rPr>
                    <w:t>/(1 - 28%)</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52.</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June call and put options on King Books Inc. are available with exercise prices of $30, $35, and $40. Among the different exercise prices, the call option with the _____ exercise price and the put option with the _____ exercise price will have the greatest value.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7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$40</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$30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$30</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$40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$35</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$35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$40</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$40</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Calculate the profit or loss on investments in options and futures contracts.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Derivative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53.</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Ownership of a call option entitles the owner to the __________ to __________ a specific stock, on or before a specific date, at a specific price.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8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right</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buy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right</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sell</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obligation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buy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obligation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sell</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Calculate the profit or loss on investments in options and futures contracts.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Derivative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54.</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________ the ratio of municipal bond yields to corporate bond yields, the _________ the cutoff tax bracket at which more individuals will prefer to hold municipal debt.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1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higher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lower</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06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lower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lower</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higher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higher</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33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answer cannot be determined without more information.</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55.</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Which of the following types of bonds are excluded from most bond indexes?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4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Corporate bonds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0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Junk bonds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4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Municipal bonds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9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None of these options</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56.</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Hang Seng index reflects market performance on which of the following major stock markets?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4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Japan</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9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Singapore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4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Taiwan</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0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Hong Kong</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57.</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Standard &amp; Poor's 500 is __________ weighted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9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an equally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6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price-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value-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share-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58.</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firm that fails to pay dividends on its preferred stock is said to be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7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insolvent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4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 arrears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0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insufferable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9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delinquent</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Equity Securities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59.</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Large well-known companies often issue their own short-term unsecured debt notes directly to the public, rather than borrowing from banks; their notes are called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8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certificates of deposit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11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repurchase agreements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92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5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60.</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Which of the following is most like a short-term collateralized loan?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8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Certificate of deposit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09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Repurchase agreement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85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6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61.</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Eurodollars are _________.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772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dollar-denominated deposits at any foreign bank or foreign branch of an American bank</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07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dollar-denominated bonds issued by firms outside their home market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71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currency issued by Euro Disney and traded in France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20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dollars that wind up in banks as a result of money-laundering activities</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62.</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Which of the following is used to back international sales of goods and services?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8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Certificate of deposit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85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71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Eurodollar deposits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6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Commercial paper</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63.</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Treasury notes have initial maturities between ________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6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 and 4</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 and 10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8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10 and 30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 and 10</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64.</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characteristic of common stock ownership?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5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Residual claimant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4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Unlimited liability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1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Voting rights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25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Limited life of the security</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Equity Securities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65.</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If you thought prices of stock would be rising over the next few months, you might want to __________________ on the stock.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9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purchase a call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9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purchase a put option</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9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sell a futures contract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10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place a short-sale order</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Calculate the profit or loss on investments in options and futures contracts.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Derivative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66.</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typical bond price quote includes all but which one of the following?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249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Daily high price for the bond</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65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Closing bond price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4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Yield to maturity</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Dividend yield</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67.</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What are business firms most likely to use derivative securities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7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Hedging</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0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Speculating</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17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Doing calculus problems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3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Market making</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Calculate the profit or loss on investments in options and futures contracts.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Derivative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68.</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What would you expect to have happened to the spread between yields on commercial paper and Treasury bills immediately after September 11, 2001?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418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 change, as both yields will remain the same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7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Increase, as the spread usually increases in response to a crisis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82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Decrease, as the spread usually decreases in response to a crisis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08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 change, as both yields will move in the same direction</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69.</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stock quote indicates a stock price of $60 and a dividend yield of 3%. The latest quarterly dividend received by stock investors must have been ______ per share.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$0.55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$1.80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$0.45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$1.25</w:t>
                  </w:r>
                </w:p>
              </w:tc>
            </w:tr>
          </w:tbl>
          <w:p w:rsidR="0048384F" w:rsidRPr="00DD0621" w:rsidRDefault="0048384F">
            <w:pPr>
              <w:keepNext/>
              <w:keepLines/>
              <w:spacing w:before="266" w:after="266"/>
            </w:pP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noProof/>
              </w:rPr>
              <w:pict>
                <v:shape id="http://ezto.mhhmdemo.mcgraw-hill.com/hurix_bne/13466632356455412494.tp4?REQUEST=SHOWmedia&amp;media=image016PRINT.png" o:spid="_x0000_i1029" type="#_x0000_t75" style="width:97.5pt;height:24.75pt;visibility:visible">
                  <v:imagedata r:id="rId10" o:title=""/>
                </v:shape>
              </w:pic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Equity Securities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70.</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Three stocks have share prices of $12, $75, and $30 with total market values of $400 million, $350 million, and $150 million, respectively. If you were to construct a price-weighted index of the three stocks, what would be the index value?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3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300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39</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43</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30</w:t>
                  </w:r>
                </w:p>
              </w:tc>
            </w:tr>
          </w:tbl>
          <w:p w:rsidR="0048384F" w:rsidRPr="00DD0621" w:rsidRDefault="0048384F">
            <w:pPr>
              <w:keepNext/>
              <w:keepLines/>
              <w:spacing w:before="266" w:after="266"/>
            </w:pPr>
            <w:r>
              <w:rPr>
                <w:rFonts w:ascii="Arial Unicode MS" w:eastAsia="Arial Unicode MS" w:hAnsi="Arial Unicode MS" w:cs="Arial Unicode MS"/>
                <w:color w:val="000000"/>
                <w:sz w:val="20"/>
              </w:rPr>
              <w:t>Index = (12 + 75 + 30)/3 = 39</w: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71.</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considered a money market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85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9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Eurodollar</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09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Repurchase agreement</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Treasury note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72.</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Federal Reserve Board of Governors directly controls which of the following interest rates?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95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Bankers' acceptances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18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Brokers' calls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23"/>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Federal funds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LIBOR</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73.</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You decide to purchase an equal number of shares of stocks of firms to create a portfolio. If you wanted to construct an index to track your portfolio performance, your best match for your portfolio would be to construct 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204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value-weighted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30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an equally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00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price-weighted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63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 bond price index</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74.</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In a ___________ index, changes in the value of the stock with the greatest market value will move the index value the most, everything else equal.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88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value-weighted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0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equally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83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price-weighted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4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bond price index</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75.</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corporation in a 34% tax bracket invests in the preferred stock of another company and earns a 6% pretax rate of return. An individual investor in a 15% tax bracket invests in the same preferred stock and earns the same pretax return. The after-tax return to the corporation is _______, and the after-tax return to the individual investor is _______.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13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3.96%</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5.1%</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135"/>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5.39%</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5.1%</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6%</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6%</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9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3.96%</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6%</w:t>
                  </w:r>
                </w:p>
              </w:tc>
            </w:tr>
          </w:tbl>
          <w:p w:rsidR="0048384F" w:rsidRPr="00DD0621" w:rsidRDefault="0048384F">
            <w:pPr>
              <w:keepNext/>
              <w:keepLines/>
              <w:spacing w:before="266" w:after="266"/>
            </w:pPr>
            <w:r>
              <w:rPr>
                <w:rFonts w:ascii="Arial Unicode MS" w:eastAsia="Arial Unicode MS" w:hAnsi="Arial Unicode MS" w:cs="Arial Unicode MS"/>
                <w:color w:val="000000"/>
                <w:sz w:val="20"/>
              </w:rPr>
              <w:t>After-tax return to corporate investor after 70% exclusion = .06 - (.06 × .30) × .34 = 5.39%</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After-tax return to individual investor = .06(1 - .15) = 5.1%</w: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76.</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All but which one of the following indices is value weighted?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85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NASDAQ Composite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7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S&amp;P 500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21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Wilshire 5000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DJIA</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77.</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What is the tax exempt equivalent yield on a 9% bond yield given a marginal tax rate of 28%?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6.48%</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7.25%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8.02%</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w:t>
                  </w:r>
                </w:p>
              </w:tc>
            </w:tr>
          </w:tbl>
          <w:p w:rsidR="0048384F" w:rsidRPr="00DD0621" w:rsidRDefault="0048384F">
            <w:pPr>
              <w:keepNext/>
              <w:keepLines/>
              <w:spacing w:before="266" w:after="266"/>
            </w:pPr>
            <w:r>
              <w:rPr>
                <w:rFonts w:ascii="Arial Unicode MS" w:eastAsia="Arial Unicode MS" w:hAnsi="Arial Unicode MS" w:cs="Arial Unicode MS"/>
                <w:color w:val="000000"/>
                <w:sz w:val="20"/>
              </w:rPr>
              <w:t>After-tax yield =.09(1 - .28) = .0648</w: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78.</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tax free municipal bond provides a yield of 3.2%. What is the equivalent taxable yield on the bond given a 35% tax bracket?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45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3.2%</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3.68%</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4.92%</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2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w:t>
                  </w:r>
                </w:p>
              </w:tc>
            </w:tr>
          </w:tbl>
          <w:p w:rsidR="0048384F" w:rsidRPr="00DD0621" w:rsidRDefault="0048384F">
            <w:pPr>
              <w:keepNext/>
              <w:keepLines/>
              <w:spacing w:before="266" w:after="266"/>
            </w:pP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noProof/>
              </w:rPr>
              <w:pict>
                <v:shape id="http://ezto.mhhmdemo.mcgraw-hill.com/hurix_bne/13466632356455412494.tp4?REQUEST=SHOWmedia&amp;media=image018PRINT.png" o:spid="_x0000_i1030" type="#_x0000_t75" style="width:115.5pt;height:32.25pt;visibility:visible">
                  <v:imagedata r:id="rId11" o:title=""/>
                </v:shape>
              </w:pic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79.</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An index computed from a simple average of returns is a/an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188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equal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8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value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82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price weighted index</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189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share weighted index</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80.</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tax free municipal bond provides a yield of 2.34%. What is the equivalent taxable yield on the bond given a 28% tax bracket?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2.34%</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2.68%</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3.25%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4.92%</w:t>
                  </w:r>
                </w:p>
              </w:tc>
            </w:tr>
          </w:tbl>
          <w:p w:rsidR="0048384F" w:rsidRPr="00DD0621" w:rsidRDefault="0048384F">
            <w:pPr>
              <w:keepNext/>
              <w:keepLines/>
              <w:spacing w:before="266" w:after="266"/>
            </w:pP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noProof/>
              </w:rPr>
              <w:pict>
                <v:shape id="http://ezto.mhhmdemo.mcgraw-hill.com/hurix_bne/13466632356455412494.tp4?REQUEST=SHOWmedia&amp;media=image020PRINT.png" o:spid="_x0000_i1031" type="#_x0000_t75" style="width:112.5pt;height:33pt;visibility:visible">
                  <v:imagedata r:id="rId12" o:title=""/>
                </v:shape>
              </w:pic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81.</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Chompers Index is a price weighted stock index based on the 3 largest fast food chains. The stock prices for the three stocks are $54, $23, and $44. What is the price weighted index value of the Chompers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23.43</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35.36</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40.33</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0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49.58</w:t>
                  </w:r>
                </w:p>
              </w:tc>
            </w:tr>
          </w:tbl>
          <w:p w:rsidR="0048384F" w:rsidRPr="00DD0621" w:rsidRDefault="0048384F">
            <w:pPr>
              <w:keepNext/>
              <w:keepLines/>
              <w:spacing w:before="266" w:after="266"/>
            </w:pP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noProof/>
              </w:rPr>
              <w:pict>
                <v:shape id="http://ezto.mhhmdemo.mcgraw-hill.com/hurix_bne/13466632356455412494.tp4?REQUEST=SHOWmedia&amp;media=image022PRINT.png" o:spid="_x0000_i1032" type="#_x0000_t75" style="width:140.25pt;height:30.75pt;visibility:visible">
                  <v:imagedata r:id="rId13" o:title=""/>
                </v:shape>
              </w:pic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82.</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Hydro Index is a price weighted stock index based on the 5 largest boat manufacturers in the nation. The stock prices for the five stocks are $10, $20, $80, $50 and $40. The price of the last stock was just split 2 for 1 and the stock price was halved from $40 to $20. What is the new divisor for a price weighted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3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5.00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4.85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4.50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90"/>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4.75</w:t>
                  </w:r>
                </w:p>
              </w:tc>
            </w:tr>
          </w:tbl>
          <w:p w:rsidR="0048384F" w:rsidRPr="00DD0621" w:rsidRDefault="0048384F">
            <w:pPr>
              <w:keepNext/>
              <w:keepLines/>
              <w:spacing w:before="266" w:after="266"/>
            </w:pP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noProof/>
              </w:rPr>
              <w:pict>
                <v:shape id="http://ezto.mhhmdemo.mcgraw-hill.com/hurix_bne/13466632356455412494.tp4?REQUEST=SHOWmedia&amp;media=image024PRINT.png" o:spid="_x0000_i1033" type="#_x0000_t75" style="width:251.25pt;height:59.25pt;visibility:visible">
                  <v:imagedata r:id="rId14" o:title=""/>
                </v:shape>
              </w:pic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83.</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benchmark index has three stocks priced at $23, $43, and $56. The number of outstanding shares for each is 350,000 shares, 405,000 shares, and 553,000 shares, respectively. If the market value weighted index was 970 yesterday and the prices changed to $23, $41, and $58, what is the new index value?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3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960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970</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975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34"/>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985</w:t>
                  </w:r>
                </w:p>
              </w:tc>
            </w:tr>
          </w:tbl>
          <w:p w:rsidR="0048384F" w:rsidRPr="00DD0621" w:rsidRDefault="0048384F">
            <w:pPr>
              <w:keepNext/>
              <w:keepLines/>
              <w:spacing w:before="266" w:after="266"/>
            </w:pP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noProof/>
              </w:rPr>
              <w:pict>
                <v:shape id="http://ezto.mhhmdemo.mcgraw-hill.com/hurix_bne/13466632356455412494.tp4?REQUEST=SHOWmedia&amp;media=image026PRINT.png" o:spid="_x0000_i1034" type="#_x0000_t75" style="width:304.5pt;height:37.5pt;visibility:visible">
                  <v:imagedata r:id="rId15" o:title=""/>
                </v:shape>
              </w:pic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84.</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A benchmark market value index is comprised of three stocks. Yesterday the three stocks were priced at $12, $20, and $60. The number of outstanding shares for each is 600,000 shares, 500,000 shares, and 200,000 shares, respectively. If the stock prices changed to $16, $18, and $62 today respectively, what is the 1-day rate of return on the index?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5.78%</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4.35%</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6.16%</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6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7.42%</w:t>
                  </w:r>
                </w:p>
              </w:tc>
            </w:tr>
          </w:tbl>
          <w:p w:rsidR="0048384F" w:rsidRPr="00DD0621" w:rsidRDefault="0048384F">
            <w:pPr>
              <w:keepNext/>
              <w:keepLines/>
              <w:spacing w:before="266" w:after="266"/>
            </w:pP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noProof/>
              </w:rPr>
              <w:pict>
                <v:shape id="http://ezto.mhhmdemo.mcgraw-hill.com/hurix_bne/13466632356455412494.tp4?REQUEST=SHOWmedia&amp;media=image028PRINT.png" o:spid="_x0000_i1035" type="#_x0000_t75" style="width:357.75pt;height:32.25pt;visibility:visible">
                  <v:imagedata r:id="rId16" o:title=""/>
                </v:shape>
              </w:pict>
            </w:r>
          </w:p>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Describe the construction of stock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Stock and Bond Market Indexes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85.</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Which of the following mortgage scenarios will benefit the homeowner the most?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4848"/>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Adjustable rate mortgage when interest rate increases.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400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Fixed rate mortgage when interest rates falls.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3969"/>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Fixed rate mortgage when interest rate rises.</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342"/>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None of these options, as the banker's interest will always be protected.</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Bond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pPr>
        <w:keepNext/>
        <w:keepLines/>
        <w:rPr>
          <w:sz w:val="2"/>
        </w:rPr>
      </w:pPr>
    </w:p>
    <w:tbl>
      <w:tblPr>
        <w:tblW w:w="5000" w:type="pct"/>
        <w:tblCellMar>
          <w:left w:w="0" w:type="dxa"/>
          <w:right w:w="0" w:type="dxa"/>
        </w:tblCellMar>
        <w:tblLook w:val="0000"/>
      </w:tblPr>
      <w:tblGrid>
        <w:gridCol w:w="635"/>
        <w:gridCol w:w="8437"/>
      </w:tblGrid>
      <w:tr w:rsidR="0048384F" w:rsidRPr="00DD0621">
        <w:tc>
          <w:tcPr>
            <w:tcW w:w="350" w:type="pct"/>
          </w:tcPr>
          <w:p w:rsidR="0048384F" w:rsidRPr="00DD0621" w:rsidRDefault="0048384F">
            <w:pPr>
              <w:keepNext/>
              <w:keepLines/>
            </w:pPr>
            <w:r>
              <w:rPr>
                <w:rFonts w:ascii="Arial Unicode MS" w:eastAsia="Arial Unicode MS" w:hAnsi="Arial Unicode MS" w:cs="Arial Unicode MS"/>
                <w:color w:val="000000"/>
                <w:sz w:val="20"/>
              </w:rPr>
              <w:t>86.</w:t>
            </w:r>
          </w:p>
        </w:tc>
        <w:tc>
          <w:tcPr>
            <w:tcW w:w="4650" w:type="pct"/>
          </w:tcPr>
          <w:p w:rsidR="0048384F" w:rsidRPr="00DD0621" w:rsidRDefault="0048384F">
            <w:pPr>
              <w:keepNext/>
              <w:keepLines/>
            </w:pPr>
            <w:r>
              <w:rPr>
                <w:rFonts w:ascii="Arial Unicode MS" w:eastAsia="Arial Unicode MS" w:hAnsi="Arial Unicode MS" w:cs="Arial Unicode MS"/>
                <w:color w:val="000000"/>
                <w:sz w:val="20"/>
              </w:rPr>
              <w:t>The TED spread refers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tblPr>
            <w:tblGrid>
              <w:gridCol w:w="308"/>
              <w:gridCol w:w="6426"/>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difference between the Treasury bond rate and the Treasury bill rate.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6371"/>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difference between the Treasury note rate and the Treasury bill rate.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73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difference between the LIBOR rate and the Treasury bill rate.</w:t>
                  </w:r>
                </w:p>
              </w:tc>
            </w:tr>
          </w:tbl>
          <w:p w:rsidR="0048384F" w:rsidRPr="00DD0621" w:rsidRDefault="0048384F">
            <w:pPr>
              <w:keepNext/>
              <w:keepLines/>
              <w:rPr>
                <w:sz w:val="2"/>
              </w:rPr>
            </w:pPr>
          </w:p>
          <w:tbl>
            <w:tblPr>
              <w:tblW w:w="0" w:type="auto"/>
              <w:tblCellMar>
                <w:left w:w="0" w:type="dxa"/>
                <w:right w:w="0" w:type="dxa"/>
              </w:tblCellMar>
              <w:tblLook w:val="0000"/>
            </w:tblPr>
            <w:tblGrid>
              <w:gridCol w:w="308"/>
              <w:gridCol w:w="5937"/>
            </w:tblGrid>
            <w:tr w:rsidR="0048384F" w:rsidRPr="00DD0621">
              <w:tc>
                <w:tcPr>
                  <w:tcW w:w="308" w:type="dxa"/>
                </w:tcPr>
                <w:p w:rsidR="0048384F" w:rsidRPr="00DD0621" w:rsidRDefault="0048384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8384F" w:rsidRPr="00DD0621" w:rsidRDefault="0048384F">
                  <w:pPr>
                    <w:keepNext/>
                    <w:keepLines/>
                  </w:pPr>
                  <w:r>
                    <w:rPr>
                      <w:rFonts w:ascii="Arial Unicode MS" w:eastAsia="Arial Unicode MS" w:hAnsi="Arial Unicode MS" w:cs="Arial Unicode MS"/>
                      <w:color w:val="000000"/>
                      <w:sz w:val="20"/>
                    </w:rPr>
                    <w:t>the difference between the LIBOR rate and the Treasury bond rate.</w:t>
                  </w:r>
                </w:p>
              </w:tc>
            </w:tr>
          </w:tbl>
          <w:p w:rsidR="0048384F" w:rsidRPr="00DD0621" w:rsidRDefault="0048384F"/>
        </w:tc>
      </w:tr>
    </w:tbl>
    <w:p w:rsidR="0048384F" w:rsidRDefault="0048384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tblPr>
      <w:tblGrid>
        <w:gridCol w:w="9072"/>
      </w:tblGrid>
      <w:tr w:rsidR="0048384F" w:rsidRPr="00DD0621">
        <w:tc>
          <w:tcPr>
            <w:tcW w:w="0" w:type="auto"/>
          </w:tcPr>
          <w:p w:rsidR="0048384F" w:rsidRPr="00DD0621" w:rsidRDefault="0048384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Distinguish among the major assets that trade in money markets and in capital markets.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Money Market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8384F" w:rsidRDefault="0048384F" w:rsidP="00DC78D5">
      <w:pPr>
        <w:spacing w:before="239" w:after="239"/>
      </w:pPr>
      <w:r>
        <w:br/>
      </w:r>
    </w:p>
    <w:sectPr w:rsidR="0048384F" w:rsidSect="00DC78D5">
      <w:footerReference w:type="default" r:id="rId17"/>
      <w:pgSz w:w="12240" w:h="15840"/>
      <w:pgMar w:top="1440" w:right="1440" w:bottom="1440" w:left="172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84F" w:rsidRDefault="0048384F">
      <w:r>
        <w:separator/>
      </w:r>
    </w:p>
  </w:endnote>
  <w:endnote w:type="continuationSeparator" w:id="0">
    <w:p w:rsidR="0048384F" w:rsidRDefault="004838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84F" w:rsidRPr="00B33C63" w:rsidRDefault="0048384F" w:rsidP="00467C7A">
    <w:pPr>
      <w:pStyle w:val="Footer"/>
      <w:jc w:val="center"/>
      <w:rPr>
        <w:rFonts w:ascii="Times New Roman" w:hAnsi="Times New Roman"/>
        <w:sz w:val="20"/>
        <w:szCs w:val="20"/>
      </w:rPr>
    </w:pPr>
    <w:r w:rsidRPr="00B33C63">
      <w:rPr>
        <w:rFonts w:ascii="Times New Roman" w:hAnsi="Times New Roman"/>
        <w:sz w:val="20"/>
        <w:szCs w:val="20"/>
      </w:rPr>
      <w:t>© 2013 by McGraw-Hill Education.  This is proprietary material solely for authorized instructor use. Not authorized for sale or distribution in any manner.  This document may not be copied, scanned, duplicated, forwarded, distributed, or posted on a website, in whole or part.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84F" w:rsidRDefault="0048384F">
      <w:r>
        <w:separator/>
      </w:r>
    </w:p>
  </w:footnote>
  <w:footnote w:type="continuationSeparator" w:id="0">
    <w:p w:rsidR="0048384F" w:rsidRDefault="004838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02D8"/>
    <w:rsid w:val="001702D8"/>
    <w:rsid w:val="00467C7A"/>
    <w:rsid w:val="0048384F"/>
    <w:rsid w:val="00665F83"/>
    <w:rsid w:val="008B0F1A"/>
    <w:rsid w:val="00A2154C"/>
    <w:rsid w:val="00B33C63"/>
    <w:rsid w:val="00BB0EAE"/>
    <w:rsid w:val="00C33A35"/>
    <w:rsid w:val="00DC78D5"/>
    <w:rsid w:val="00DD06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83"/>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7C7A"/>
    <w:pPr>
      <w:tabs>
        <w:tab w:val="center" w:pos="4320"/>
        <w:tab w:val="right" w:pos="8640"/>
      </w:tabs>
    </w:pPr>
  </w:style>
  <w:style w:type="character" w:customStyle="1" w:styleId="HeaderChar">
    <w:name w:val="Header Char"/>
    <w:basedOn w:val="DefaultParagraphFont"/>
    <w:link w:val="Header"/>
    <w:uiPriority w:val="99"/>
    <w:semiHidden/>
    <w:rsid w:val="00893B1B"/>
  </w:style>
  <w:style w:type="paragraph" w:styleId="Footer">
    <w:name w:val="footer"/>
    <w:basedOn w:val="Normal"/>
    <w:link w:val="FooterChar"/>
    <w:uiPriority w:val="99"/>
    <w:rsid w:val="00467C7A"/>
    <w:pPr>
      <w:tabs>
        <w:tab w:val="center" w:pos="4320"/>
        <w:tab w:val="right" w:pos="8640"/>
      </w:tabs>
    </w:pPr>
  </w:style>
  <w:style w:type="character" w:customStyle="1" w:styleId="FooterChar">
    <w:name w:val="Footer Char"/>
    <w:basedOn w:val="DefaultParagraphFont"/>
    <w:link w:val="Footer"/>
    <w:uiPriority w:val="99"/>
    <w:semiHidden/>
    <w:rsid w:val="00893B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62</Pages>
  <Words>8873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pradeep.s</cp:lastModifiedBy>
  <cp:revision>3</cp:revision>
  <dcterms:created xsi:type="dcterms:W3CDTF">2012-09-03T11:14:00Z</dcterms:created>
  <dcterms:modified xsi:type="dcterms:W3CDTF">2012-09-03T12:07:00Z</dcterms:modified>
</cp:coreProperties>
</file>