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8 on Linux -->
    <w:sectPr>
      <w:footerReference w:type="default" r:id="rId3"/>
      <w:type w:val="continuous"/>
      <w:pgMar w:top="1440" w:right="1440" w:bottom="1440" w:left="1440"/>
      <w:cols w:space="720"/>
    </w:sectPr>
    <w:p>
      <w:pPr>
        <w:keepNext w:val="true"/>
        <w:keepLines w:val="true"/>
        <w:jc w:val="left"/>
      </w:pPr>
      <w:r>
        <w:rPr>
          <w:rFonts w:ascii="Times New Roman"/>
          <w:sz w:val="28"/>
        </w:rPr>
        <w:t>Student name:__________</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TRUE/FALSE - Write 'T' if the statement is true and 'F' if the statement is false.</w:t>
        <w:br/>
      </w:r>
      <w:r>
        <w:rPr>
          <w:rFonts w:ascii="Times New Roman"/>
          <w:b/>
          <w:sz w:val="24"/>
        </w:rPr>
        <w:t>1)</w:t>
        <w:tab/>
      </w:r>
      <w:r>
        <w:rPr>
          <w:rFonts w:ascii="Times New Roman"/>
          <w:b w:val="false"/>
          <w:i w:val="false"/>
          <w:color w:val="000000"/>
          <w:sz w:val="24"/>
        </w:rPr>
        <w:t>The cost of an item is a sacrifice of resources.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w:t>
        <w:tab/>
      </w:r>
      <w:r>
        <w:rPr>
          <w:rFonts w:ascii="Times New Roman"/>
          <w:b w:val="false"/>
          <w:i w:val="false"/>
          <w:color w:val="000000"/>
          <w:sz w:val="24"/>
        </w:rPr>
        <w:t>An expense is a cost charged against revenue in an accounting period.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w:t>
        <w:tab/>
      </w:r>
      <w:r>
        <w:rPr>
          <w:rFonts w:ascii="Times New Roman"/>
          <w:b w:val="false"/>
          <w:i w:val="false"/>
          <w:color w:val="000000"/>
          <w:sz w:val="24"/>
        </w:rPr>
        <w:t>If a cost is recorded as an asset (for example, prepaid rent for an office building), it becomes an expense when the asset has been consumed.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w:t>
        <w:tab/>
      </w:r>
      <w:r>
        <w:rPr>
          <w:rFonts w:ascii="Times New Roman"/>
          <w:b w:val="false"/>
          <w:i w:val="false"/>
          <w:color w:val="000000"/>
          <w:sz w:val="24"/>
        </w:rPr>
        <w:t>Accounting systems typically record opportunity costs as assets and treat them as intangible items on the financial statements.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w:t>
        <w:tab/>
      </w:r>
      <w:r>
        <w:rPr>
          <w:rFonts w:ascii="Times New Roman"/>
          <w:b w:val="false"/>
          <w:i w:val="false"/>
          <w:color w:val="000000"/>
          <w:sz w:val="24"/>
        </w:rPr>
        <w:t>Total cost of goods purchased minus beginning merchandise inventory plus ending merchandise inventory equals cost of goods sold.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w:t>
        <w:tab/>
      </w:r>
      <w:r>
        <w:rPr>
          <w:rFonts w:ascii="Times New Roman"/>
          <w:b w:val="false"/>
          <w:i w:val="false"/>
          <w:color w:val="000000"/>
          <w:sz w:val="24"/>
        </w:rPr>
        <w:t>Cost of goods sold includes the actual costs of the goods sold and the costs required to sell them to the customer.</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w:t>
        <w:tab/>
      </w:r>
      <w:r>
        <w:rPr>
          <w:rFonts w:ascii="Times New Roman"/>
          <w:b w:val="false"/>
          <w:i w:val="false"/>
          <w:color w:val="000000"/>
          <w:sz w:val="24"/>
        </w:rPr>
        <w:t>Nonmanufacturing costs are expensed as they are incurred.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w:t>
        <w:tab/>
      </w:r>
      <w:r>
        <w:rPr>
          <w:rFonts w:ascii="Times New Roman"/>
          <w:b w:val="false"/>
          <w:i w:val="false"/>
          <w:color w:val="000000"/>
          <w:sz w:val="24"/>
        </w:rPr>
        <w:t>Only direct costs can be classified as product costs; indirect costs are classified as period costs.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w:t>
        <w:tab/>
      </w:r>
      <w:r>
        <w:rPr>
          <w:rFonts w:ascii="Times New Roman"/>
          <w:b w:val="false"/>
          <w:i w:val="false"/>
          <w:color w:val="000000"/>
          <w:sz w:val="24"/>
        </w:rPr>
        <w:t>The three categories of product costs are direct materials, direct labor, and manufacturing overhead.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w:t>
        <w:tab/>
      </w:r>
      <w:r>
        <w:rPr>
          <w:rFonts w:ascii="Times New Roman"/>
          <w:b w:val="false"/>
          <w:i w:val="false"/>
          <w:color w:val="000000"/>
          <w:sz w:val="24"/>
        </w:rPr>
        <w:t>The first step in determining whether a cost is direct or indirect is to specify the cost allocation rule.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w:t>
        <w:tab/>
      </w:r>
      <w:r>
        <w:rPr>
          <w:rFonts w:ascii="Times New Roman"/>
          <w:b w:val="false"/>
          <w:i w:val="false"/>
          <w:color w:val="000000"/>
          <w:sz w:val="24"/>
        </w:rPr>
        <w:t>Total work-in-process during the period is the sum of the beginning work-in-process inventory and the total manufacturing costs incurred during the period.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w:t>
        <w:tab/>
      </w:r>
      <w:r>
        <w:rPr>
          <w:rFonts w:ascii="Times New Roman"/>
          <w:b w:val="false"/>
          <w:i w:val="false"/>
          <w:color w:val="000000"/>
          <w:sz w:val="24"/>
        </w:rPr>
        <w:t>Cost of goods sold plus the ending finished goods inventory minus the beginning finished goods inventory equals the cost of goods manufactured.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w:t>
        <w:tab/>
      </w:r>
      <w:r>
        <w:rPr>
          <w:rFonts w:ascii="Times New Roman"/>
          <w:b w:val="false"/>
          <w:i w:val="false"/>
          <w:color w:val="000000"/>
          <w:sz w:val="24"/>
        </w:rPr>
        <w:t>If the cost of goods manufactured during the period exceeds the cost of goods sold, the ending balance of Finished Goods Inventory account increased.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w:t>
        <w:tab/>
      </w:r>
      <w:r>
        <w:rPr>
          <w:rFonts w:ascii="Times New Roman"/>
          <w:b w:val="false"/>
          <w:i w:val="false"/>
          <w:color w:val="000000"/>
          <w:sz w:val="24"/>
        </w:rPr>
        <w:t>Total variable costs change inversely with changes in the volume of activity.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w:t>
        <w:tab/>
      </w:r>
      <w:r>
        <w:rPr>
          <w:rFonts w:ascii="Times New Roman"/>
          <w:b w:val="false"/>
          <w:i w:val="false"/>
          <w:color w:val="000000"/>
          <w:sz w:val="24"/>
        </w:rPr>
        <w:t>Fixed costs per unit change inversely with changes in the volume of activity.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w:t>
        <w:tab/>
      </w:r>
      <w:r>
        <w:rPr>
          <w:rFonts w:ascii="Times New Roman"/>
          <w:b w:val="false"/>
          <w:i w:val="false"/>
          <w:color w:val="000000"/>
          <w:sz w:val="24"/>
        </w:rPr>
        <w:t>The range within which fixed costs remain constant as volume of activity varies is known as the relevant range.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w:t>
        <w:tab/>
      </w:r>
      <w:r>
        <w:rPr>
          <w:rFonts w:ascii="Times New Roman"/>
          <w:b w:val="false"/>
          <w:i w:val="false"/>
          <w:color w:val="000000"/>
          <w:sz w:val="24"/>
        </w:rPr>
        <w:t>The term full cost refers to the cost of manufacturing and selling a unit of product and includes both fixed and variable costs.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w:t>
        <w:tab/>
      </w:r>
      <w:r>
        <w:rPr>
          <w:rFonts w:ascii="Times New Roman"/>
          <w:b w:val="false"/>
          <w:i w:val="false"/>
          <w:color w:val="000000"/>
          <w:sz w:val="24"/>
        </w:rPr>
        <w:t>Variable marketing and administrative costs are included in determining full absorption costs.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19)</w:t>
        <w:tab/>
      </w:r>
      <w:r>
        <w:rPr>
          <w:rFonts w:ascii="Times New Roman"/>
          <w:b w:val="false"/>
          <w:i w:val="false"/>
          <w:color w:val="000000"/>
          <w:sz w:val="24"/>
        </w:rPr>
        <w:t>Revenue minus cost of goods sold equals contribution margin.</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20)</w:t>
        <w:tab/>
      </w:r>
      <w:r>
        <w:rPr>
          <w:rFonts w:ascii="Times New Roman"/>
          <w:b w:val="false"/>
          <w:i w:val="false"/>
          <w:color w:val="000000"/>
          <w:sz w:val="24"/>
        </w:rPr>
        <w:t>The primary goal of the cost accounting system is to provide managers with information to prepare their annual financial statements.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MULTIPLE CHOICE - Choose the one alternative that best completes the statement or answers the question.</w:t>
        <w:br/>
      </w:r>
      <w:r>
        <w:rPr>
          <w:rFonts w:ascii="Times New Roman"/>
          <w:b/>
          <w:sz w:val="24"/>
        </w:rPr>
        <w:t>21)</w:t>
        <w:tab/>
      </w:r>
      <w:r>
        <w:rPr>
          <w:rFonts w:ascii="Times New Roman"/>
          <w:b w:val="false"/>
          <w:i w:val="false"/>
          <w:color w:val="000000"/>
          <w:sz w:val="24"/>
        </w:rPr>
        <w:t>An opportunity cost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 cost that is charged against revenue in an accounting period.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foregone benefit from the best alternative course of action.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excess of operating revenues over operating costs.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cost assigned to the products sold during the period.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22)</w:t>
        <w:tab/>
      </w:r>
      <w:r>
        <w:rPr>
          <w:rFonts w:ascii="Times New Roman"/>
          <w:b w:val="false"/>
          <w:i w:val="false"/>
          <w:color w:val="000000"/>
          <w:sz w:val="24"/>
        </w:rPr>
        <w:t>Which of the following describes an outlay cost?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Past, present, or future cash outflow.</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Forgone benefit from the best alternative course of action.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Cost charged against revenue in an accounting period.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Expense assigned to products sold during a period.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23)</w:t>
        <w:tab/>
      </w:r>
      <w:r>
        <w:rPr>
          <w:rFonts w:ascii="Times New Roman"/>
          <w:b w:val="false"/>
          <w:i w:val="false"/>
          <w:color w:val="000000"/>
          <w:sz w:val="24"/>
        </w:rPr>
        <w:t xml:space="preserve">Which of the following statements is </w:t>
      </w:r>
      <w:r>
        <w:rPr>
          <w:rFonts w:ascii="Times New Roman"/>
          <w:b/>
          <w:i w:val="false"/>
          <w:color w:val="000000"/>
          <w:sz w:val="24"/>
        </w:rPr>
        <w:t>false</w:t>
      </w:r>
      <w:r>
        <w:rPr>
          <w:rFonts w:ascii="Times New Roman"/>
          <w:b w:val="false"/>
          <w:i w:val="false"/>
          <w:color w:val="000000"/>
          <w:sz w:val="24"/>
        </w:rPr>
        <w: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In general, the term expense is used for managerial purposes, while the term cost refers to external financial reports.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An opportunity cost is the benefit forgone by selecting one alternative over another.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An outlay cost is a past, present, or future cash outflow.</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 cost is a sacrifice of resources.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24)</w:t>
        <w:tab/>
      </w:r>
      <w:r>
        <w:rPr>
          <w:rFonts w:ascii="Times New Roman"/>
          <w:b w:val="false"/>
          <w:i w:val="false"/>
          <w:color w:val="000000"/>
          <w:sz w:val="24"/>
        </w:rPr>
        <w:t>Which of the following best distinguishes an opportunity cost from an outlay cost?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Opportunity costs are recorded, whereas outlay costs are not.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Outlay costs are speculative in nature, whereas opportunity costs are easily traceable to products.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Opportunity costs have very little utility in practical applications, whereas outlay costs are always relevant.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Opportunity costs are sacrifices from foregone alternative uses of resources, whereas outlay costs are cash outflows.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25)</w:t>
        <w:tab/>
      </w:r>
      <w:r>
        <w:rPr>
          <w:rFonts w:ascii="Times New Roman"/>
          <w:b w:val="false"/>
          <w:i w:val="false"/>
          <w:color w:val="000000"/>
          <w:sz w:val="24"/>
        </w:rPr>
        <w:t>Which of the following accounts would be a period cost rather than a product cost?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Depreciation on manufacturing machinery.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Maintenance on factory machines.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Production manager's salary.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Freight out.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26)</w:t>
        <w:tab/>
      </w:r>
      <w:r>
        <w:rPr>
          <w:rFonts w:ascii="Times New Roman"/>
          <w:b w:val="false"/>
          <w:i w:val="false"/>
          <w:color w:val="000000"/>
          <w:sz w:val="24"/>
        </w:rPr>
        <w:t>A company that manufactures custom-made machinery routinely incurs sizable telephone costs in the process of taking sales orders from customers. Which of the following is a proper classification of this cost?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Product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Period cost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Conversion cost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Prime cost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27)</w:t>
        <w:tab/>
      </w:r>
      <w:r>
        <w:rPr>
          <w:rFonts w:ascii="Times New Roman"/>
          <w:b w:val="false"/>
          <w:i w:val="false"/>
          <w:color w:val="000000"/>
          <w:sz w:val="24"/>
        </w:rPr>
        <w:t>For a manufacturing company, which of the following is an example of a period cost rather than a product cost?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Wages of salespersons.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Salaries of machine operators.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Insurance on factory equipment.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Depreciation of factory equipment.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28)</w:t>
        <w:tab/>
      </w:r>
      <w:r>
        <w:rPr>
          <w:rFonts w:ascii="Times New Roman"/>
          <w:b w:val="false"/>
          <w:i w:val="false"/>
          <w:color w:val="000000"/>
          <w:sz w:val="24"/>
        </w:rPr>
        <w:t>Tallon Company manufactures a single product. The product's prime costs consist of:</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direct materials and direct labor.</w:t>
      </w:r>
      <w:r>
        <w:rPr>
          <w:rFonts w:ascii="Times New Roman"/>
          <w:sz w:val="24"/>
        </w:rPr>
      </w:r>
      <w:r>
        <w:rPr>
          <w:rFonts w:ascii="Times New Roman"/>
          <w:sz w:val="24"/>
        </w:rPr>
        <w:tab/>
        <w:br/>
        <w:tab/>
      </w:r>
      <w:r>
        <w:rPr>
          <w:rFonts w:ascii="Times New Roman"/>
          <w:sz w:val="24"/>
        </w:rPr>
        <w:t>B)   direct materials and manufacturing overhead.</w:t>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direct labor and manufacturing overhead.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direct materials, direct labor and manufacturing overhead.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29)</w:t>
        <w:tab/>
      </w:r>
      <w:r>
        <w:rPr>
          <w:rFonts w:ascii="Times New Roman"/>
          <w:b w:val="false"/>
          <w:i w:val="false"/>
          <w:color w:val="000000"/>
          <w:sz w:val="24"/>
        </w:rPr>
        <w:t>The cost of fire insurance for a manufacturing plant is generally considered to be a:</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product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period cost.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variable cost.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prime cost.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30)</w:t>
        <w:tab/>
      </w:r>
      <w:r>
        <w:rPr>
          <w:rFonts w:ascii="Times New Roman"/>
          <w:b w:val="false"/>
          <w:i w:val="false"/>
          <w:color w:val="000000"/>
          <w:sz w:val="24"/>
        </w:rPr>
        <w:t>An example of a period cost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fire insurance on a factory building.</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salary of a factory supervisor.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direct materials.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rent on a headquarters building.</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31)</w:t>
        <w:tab/>
      </w:r>
      <w:r>
        <w:rPr>
          <w:rFonts w:ascii="Times New Roman"/>
          <w:b w:val="false"/>
          <w:i w:val="false"/>
          <w:color w:val="000000"/>
          <w:sz w:val="24"/>
        </w:rPr>
        <w:t>Transportation costs incurred by a manufacturing company to ship its product to its customers would be classified as which of the following?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Product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Manufacturing overhead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Period cost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Administrative cost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32)</w:t>
        <w:tab/>
      </w:r>
      <w:r>
        <w:rPr>
          <w:rFonts w:ascii="Times New Roman"/>
          <w:b w:val="false"/>
          <w:i w:val="false"/>
          <w:color w:val="000000"/>
          <w:sz w:val="24"/>
        </w:rPr>
        <w:t>Doran Technical Company has set up a toll-free telephone line for customer inquiries regarding computer hardware produced by the company. The cost of this toll-free line would be classified as which of the following?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Product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Manufacturing overhead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Direct labor</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Period cost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33)</w:t>
        <w:tab/>
      </w:r>
      <w:r>
        <w:rPr>
          <w:rFonts w:ascii="Times New Roman"/>
          <w:b w:val="false"/>
          <w:i w:val="false"/>
          <w:color w:val="000000"/>
          <w:sz w:val="24"/>
        </w:rPr>
        <w:t>Which of the following costs is both a prime cost and a conversion cost?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Direct materials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Direct labor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Manufacturing overhead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Administrative costs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34)</w:t>
        <w:tab/>
      </w:r>
      <w:r>
        <w:rPr>
          <w:rFonts w:ascii="Times New Roman"/>
          <w:b w:val="false"/>
          <w:i w:val="false"/>
          <w:color w:val="000000"/>
          <w:sz w:val="24"/>
        </w:rPr>
        <w:t xml:space="preserve">Marketing costs include all of the following </w:t>
      </w:r>
      <w:r>
        <w:rPr>
          <w:rFonts w:ascii="Times New Roman"/>
          <w:b/>
          <w:i w:val="false"/>
          <w:color w:val="000000"/>
          <w:sz w:val="24"/>
        </w:rPr>
        <w:t>except</w:t>
      </w:r>
      <w:r>
        <w:rPr>
          <w:rFonts w:ascii="Times New Roman"/>
          <w:b w:val="false"/>
          <w:i w:val="false"/>
          <w:color w:val="000000"/>
          <w:sz w:val="24"/>
        </w:rPr>
        <w: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Advertising.</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Shipping costs.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Sales commissions.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Legal and accounting fees.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35)</w:t>
        <w:tab/>
      </w:r>
      <w:r>
        <w:rPr>
          <w:rFonts w:ascii="Times New Roman"/>
          <w:b w:val="false"/>
          <w:i w:val="false"/>
          <w:color w:val="000000"/>
          <w:sz w:val="24"/>
        </w:rPr>
        <w:t>Property taxes on the manufacturing facility are an element of:</w:t>
      </w:r>
      <w:r>
        <w:rPr>
          <w:rFonts w:ascii="Times New Roman"/>
          <w:sz w:val="24"/>
        </w:rPr>
        <w:br/>
      </w:r>
      <w:r>
        <w:rPr>
          <w:rFonts w:ascii="Times New Roman"/>
          <w:sz w:val="24"/>
        </w:rPr>
      </w:r>
    </w:p>
    <w:tbl>
      <w:tblPr>
        <w:tblLayout w:type="autofit"/>
      </w:tblPr>
      <w:tr>
        <w:trPr/>
        <w:tc>
          <w:tcPr>
            <w:tcW w:w="1181" w:type="dxa"/>
            <w:tcBorders/>
            <w:tcMar>
              <w:top w:w="15" w:type="dxa"/>
              <w:left w:w="225" w:type="dxa"/>
              <w:bottom w:w="15" w:type="dxa"/>
              <w:right w:w="15" w:type="dxa"/>
            </w:tcMar>
            <w:vAlign w:val="top"/>
          </w:tcPr>
          <w:p/>
        </w:tc>
        <w:tc>
          <w:tcPr>
            <w:tcW w:w="3284"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Conversion Cost</w:t>
            </w:r>
          </w:p>
        </w:tc>
        <w:tc>
          <w:tcPr>
            <w:tcW w:w="281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Period Cost</w:t>
            </w:r>
          </w:p>
        </w:tc>
      </w:tr>
      <w:tr>
        <w:trPr/>
        <w:tc>
          <w:tcPr>
            <w:tcW w:w="118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w:t>
            </w:r>
          </w:p>
        </w:tc>
        <w:tc>
          <w:tcPr>
            <w:tcW w:w="3284"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No</w:t>
            </w:r>
          </w:p>
        </w:tc>
        <w:tc>
          <w:tcPr>
            <w:tcW w:w="2815"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No</w:t>
            </w:r>
          </w:p>
        </w:tc>
      </w:tr>
      <w:tr>
        <w:trPr/>
        <w:tc>
          <w:tcPr>
            <w:tcW w:w="118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b.</w:t>
            </w:r>
          </w:p>
        </w:tc>
        <w:tc>
          <w:tcPr>
            <w:tcW w:w="3284"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No</w:t>
            </w:r>
          </w:p>
        </w:tc>
        <w:tc>
          <w:tcPr>
            <w:tcW w:w="2815"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r>
      <w:tr>
        <w:trPr/>
        <w:tc>
          <w:tcPr>
            <w:tcW w:w="118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c.</w:t>
            </w:r>
          </w:p>
        </w:tc>
        <w:tc>
          <w:tcPr>
            <w:tcW w:w="3284"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c>
          <w:tcPr>
            <w:tcW w:w="2815"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No</w:t>
            </w:r>
          </w:p>
        </w:tc>
      </w:tr>
      <w:tr>
        <w:trPr/>
        <w:tc>
          <w:tcPr>
            <w:tcW w:w="118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w:t>
            </w:r>
          </w:p>
        </w:tc>
        <w:tc>
          <w:tcPr>
            <w:tcW w:w="3284"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c>
          <w:tcPr>
            <w:tcW w:w="2815"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Option A</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Option B</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Option C</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Option 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36)</w:t>
        <w:tab/>
      </w:r>
      <w:r>
        <w:rPr>
          <w:rFonts w:ascii="Times New Roman"/>
          <w:b w:val="false"/>
          <w:i w:val="false"/>
          <w:color w:val="000000"/>
          <w:sz w:val="24"/>
        </w:rPr>
        <w:t>The cost of direct labor will be treated as an expense on the income statement when the resulting: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payroll costs are paid.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payroll costs are incurred.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products are completed.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products are sold.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37)</w:t>
        <w:tab/>
      </w:r>
      <w:r>
        <w:rPr>
          <w:rFonts w:ascii="Times New Roman"/>
          <w:b w:val="false"/>
          <w:i w:val="false"/>
          <w:color w:val="000000"/>
          <w:sz w:val="24"/>
        </w:rPr>
        <w:t>Calculate the conversion costs from the following information:</w:t>
      </w:r>
      <w:r>
        <w:rPr>
          <w:rFonts w:ascii="Times New Roman"/>
          <w:sz w:val="24"/>
        </w:rPr>
        <w:br/>
      </w:r>
      <w:r>
        <w:rPr>
          <w:rFonts w:ascii="Times New Roman"/>
          <w:sz w:val="24"/>
        </w:rPr>
      </w:r>
    </w:p>
    <w:tbl>
      <w:tblPr>
        <w:tblLayout w:type="autofit"/>
      </w:tblPr>
      <w:tr>
        <w:trPr/>
        <w:tc>
          <w:tcPr>
            <w:tcW w:w="727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92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$ 3,400</w:t>
            </w:r>
          </w:p>
        </w:tc>
      </w:tr>
      <w:tr>
        <w:trPr/>
        <w:tc>
          <w:tcPr>
            <w:tcW w:w="727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92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1,800</w:t>
            </w:r>
          </w:p>
        </w:tc>
      </w:tr>
      <w:tr>
        <w:trPr/>
        <w:tc>
          <w:tcPr>
            <w:tcW w:w="727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92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3,900</w:t>
            </w:r>
          </w:p>
        </w:tc>
      </w:tr>
      <w:tr>
        <w:trPr/>
        <w:tc>
          <w:tcPr>
            <w:tcW w:w="727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92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2,300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$5,200</w:t>
      </w:r>
      <w:r>
        <w:rPr>
          <w:rFonts w:ascii="Times New Roman"/>
          <w:sz w:val="24"/>
        </w:rPr>
        <w:tab/>
        <w:br/>
        <w:tab/>
      </w:r>
      <w:r>
        <w:rPr>
          <w:rFonts w:ascii="Times New Roman"/>
          <w:sz w:val="24"/>
        </w:rPr>
        <w:t>B)   $6,200</w:t>
      </w:r>
      <w:r>
        <w:rPr>
          <w:rFonts w:ascii="Times New Roman"/>
          <w:sz w:val="24"/>
        </w:rPr>
        <w:br/>
        <w:tab/>
      </w:r>
      <w:r>
        <w:rPr>
          <w:rFonts w:ascii="Times New Roman"/>
          <w:sz w:val="24"/>
        </w:rPr>
        <w:t>C)   $7,500</w:t>
      </w:r>
      <w:r>
        <w:rPr>
          <w:rFonts w:ascii="Times New Roman"/>
          <w:sz w:val="24"/>
        </w:rPr>
        <w:br/>
        <w:tab/>
      </w:r>
      <w:r>
        <w:rPr>
          <w:rFonts w:ascii="Times New Roman"/>
          <w:sz w:val="24"/>
        </w:rPr>
        <w:t>D)   $8,000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38)</w:t>
        <w:tab/>
      </w:r>
      <w:r>
        <w:rPr>
          <w:rFonts w:ascii="Times New Roman"/>
          <w:b w:val="false"/>
          <w:i w:val="false"/>
          <w:color w:val="000000"/>
          <w:sz w:val="24"/>
        </w:rPr>
        <w:t>Calculate the conversion costs from the following information:</w:t>
      </w:r>
      <w:r>
        <w:rPr>
          <w:rFonts w:ascii="Times New Roman"/>
          <w:sz w:val="24"/>
        </w:rPr>
        <w:br/>
      </w:r>
      <w:r>
        <w:rPr>
          <w:rFonts w:ascii="Times New Roman"/>
          <w:sz w:val="24"/>
        </w:rPr>
      </w:r>
    </w:p>
    <w:tbl>
      <w:tblPr>
        <w:tblLayout w:type="autofit"/>
      </w:tblPr>
      <w:tr>
        <w:trPr/>
        <w:tc>
          <w:tcPr>
            <w:tcW w:w="727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92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$ 2,000</w:t>
            </w:r>
          </w:p>
        </w:tc>
      </w:tr>
      <w:tr>
        <w:trPr/>
        <w:tc>
          <w:tcPr>
            <w:tcW w:w="727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92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1,000</w:t>
            </w:r>
          </w:p>
        </w:tc>
      </w:tr>
      <w:tr>
        <w:trPr/>
        <w:tc>
          <w:tcPr>
            <w:tcW w:w="727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92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2,500</w:t>
            </w:r>
          </w:p>
        </w:tc>
      </w:tr>
      <w:tr>
        <w:trPr/>
        <w:tc>
          <w:tcPr>
            <w:tcW w:w="727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92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$3,000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$4,000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$4,500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$5,000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39)</w:t>
        <w:tab/>
      </w:r>
      <w:r>
        <w:rPr>
          <w:rFonts w:ascii="Times New Roman"/>
          <w:b w:val="false"/>
          <w:i w:val="false"/>
          <w:color w:val="000000"/>
          <w:sz w:val="24"/>
        </w:rPr>
        <w:t>The corporate controller's salary would be considered a(n):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manufacturing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product cost.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administrative cost.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selling expense.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40)</w:t>
        <w:tab/>
      </w:r>
      <w:r>
        <w:rPr>
          <w:rFonts w:ascii="Times New Roman"/>
          <w:b w:val="false"/>
          <w:i w:val="false"/>
          <w:color w:val="000000"/>
          <w:sz w:val="24"/>
        </w:rPr>
        <w:t>The costs of direct materials are classified as:</w:t>
      </w:r>
      <w:r>
        <w:rPr>
          <w:rFonts w:ascii="Times New Roman"/>
          <w:sz w:val="24"/>
        </w:rPr>
        <w:br/>
      </w:r>
      <w:r>
        <w:rPr>
          <w:rFonts w:ascii="Times New Roman"/>
          <w:sz w:val="24"/>
        </w:rPr>
      </w:r>
    </w:p>
    <w:tbl>
      <w:tblPr>
        <w:tblLayout w:type="autofit"/>
      </w:tblPr>
      <w:tr>
        <w:trPr/>
        <w:tc>
          <w:tcPr>
            <w:tcW w:w="1000" w:type="dxa"/>
            <w:tcBorders/>
            <w:tcMar>
              <w:top w:w="15" w:type="dxa"/>
              <w:left w:w="15" w:type="dxa"/>
              <w:bottom w:w="15" w:type="dxa"/>
              <w:right w:w="15" w:type="dxa"/>
            </w:tcMar>
            <w:vAlign w:val="top"/>
          </w:tcPr>
          <w:p/>
        </w:tc>
        <w:tc>
          <w:tcPr>
            <w:tcW w:w="22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Conversion cost</w:t>
            </w:r>
          </w:p>
        </w:tc>
        <w:tc>
          <w:tcPr>
            <w:tcW w:w="28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Manufacturing cost</w:t>
            </w:r>
          </w:p>
        </w:tc>
        <w:tc>
          <w:tcPr>
            <w:tcW w:w="238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Prime cost</w:t>
            </w:r>
          </w:p>
        </w:tc>
      </w:tr>
      <w:tr>
        <w:trPr/>
        <w:tc>
          <w:tcPr>
            <w:tcW w:w="10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w:t>
            </w:r>
          </w:p>
        </w:tc>
        <w:tc>
          <w:tcPr>
            <w:tcW w:w="22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c>
          <w:tcPr>
            <w:tcW w:w="28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c>
          <w:tcPr>
            <w:tcW w:w="238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r>
      <w:tr>
        <w:trPr/>
        <w:tc>
          <w:tcPr>
            <w:tcW w:w="10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B</w:t>
            </w:r>
          </w:p>
        </w:tc>
        <w:tc>
          <w:tcPr>
            <w:tcW w:w="22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No</w:t>
            </w:r>
          </w:p>
        </w:tc>
        <w:tc>
          <w:tcPr>
            <w:tcW w:w="28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No</w:t>
            </w:r>
          </w:p>
        </w:tc>
        <w:tc>
          <w:tcPr>
            <w:tcW w:w="238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No</w:t>
            </w:r>
          </w:p>
        </w:tc>
      </w:tr>
      <w:tr>
        <w:trPr/>
        <w:tc>
          <w:tcPr>
            <w:tcW w:w="10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C</w:t>
            </w:r>
          </w:p>
        </w:tc>
        <w:tc>
          <w:tcPr>
            <w:tcW w:w="22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c>
          <w:tcPr>
            <w:tcW w:w="28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c>
          <w:tcPr>
            <w:tcW w:w="238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No</w:t>
            </w:r>
          </w:p>
        </w:tc>
      </w:tr>
      <w:tr>
        <w:trPr/>
        <w:tc>
          <w:tcPr>
            <w:tcW w:w="10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w:t>
            </w:r>
          </w:p>
        </w:tc>
        <w:tc>
          <w:tcPr>
            <w:tcW w:w="22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No</w:t>
            </w:r>
          </w:p>
        </w:tc>
        <w:tc>
          <w:tcPr>
            <w:tcW w:w="28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c>
          <w:tcPr>
            <w:tcW w:w="238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Choice A</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Choice B</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Choice C</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Choice 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41)</w:t>
        <w:tab/>
      </w:r>
      <w:r>
        <w:rPr>
          <w:rFonts w:ascii="Times New Roman"/>
          <w:b w:val="false"/>
          <w:i w:val="false"/>
          <w:color w:val="000000"/>
          <w:sz w:val="24"/>
        </w:rPr>
        <w:t>Grover Company has the following data for the production and sale of 2,200 units.</w:t>
      </w:r>
      <w:r>
        <w:rPr>
          <w:rFonts w:ascii="Times New Roman"/>
          <w:sz w:val="24"/>
        </w:rPr>
        <w:br/>
      </w:r>
      <w:r>
        <w:rPr>
          <w:rFonts w:ascii="Times New Roman"/>
          <w:sz w:val="24"/>
        </w:rPr>
      </w:r>
    </w:p>
    <w:tbl>
      <w:tblPr>
        <w:tblLayout w:type="autofit"/>
      </w:tblPr>
      <w:tr>
        <w:trPr/>
        <w:tc>
          <w:tcPr>
            <w:tcW w:w="70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 per unit</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$ 700</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0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140" w:type="dxa"/>
            <w:tcBorders/>
            <w:tcMar>
              <w:top w:w="15" w:type="dxa"/>
              <w:left w:w="15" w:type="dxa"/>
              <w:bottom w:w="15" w:type="dxa"/>
              <w:right w:w="15" w:type="dxa"/>
            </w:tcMar>
            <w:vAlign w:val="top"/>
          </w:tcPr>
          <w:p/>
        </w:tc>
        <w:tc>
          <w:tcPr>
            <w:tcW w:w="2686" w:type="dxa"/>
            <w:tcBorders/>
            <w:tcMar>
              <w:top w:w="15" w:type="dxa"/>
              <w:left w:w="75" w:type="dxa"/>
              <w:bottom w:w="15" w:type="dxa"/>
              <w:right w:w="15" w:type="dxa"/>
            </w:tcMar>
            <w:vAlign w:val="top"/>
          </w:tcPr>
          <w:p/>
        </w:tc>
      </w:tr>
      <w:tr>
        <w:trPr/>
        <w:tc>
          <w:tcPr>
            <w:tcW w:w="705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$ 490,000</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05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$ 308,000</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0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140" w:type="dxa"/>
            <w:tcBorders/>
            <w:tcMar>
              <w:top w:w="15" w:type="dxa"/>
              <w:left w:w="15" w:type="dxa"/>
              <w:bottom w:w="15" w:type="dxa"/>
              <w:right w:w="15" w:type="dxa"/>
            </w:tcMar>
            <w:vAlign w:val="top"/>
          </w:tcPr>
          <w:p/>
        </w:tc>
        <w:tc>
          <w:tcPr>
            <w:tcW w:w="2686" w:type="dxa"/>
            <w:tcBorders/>
            <w:tcMar>
              <w:top w:w="15" w:type="dxa"/>
              <w:left w:w="75" w:type="dxa"/>
              <w:bottom w:w="15" w:type="dxa"/>
              <w:right w:w="15" w:type="dxa"/>
            </w:tcMar>
            <w:vAlign w:val="top"/>
          </w:tcPr>
          <w:p/>
        </w:tc>
      </w:tr>
      <w:tr>
        <w:trPr/>
        <w:tc>
          <w:tcPr>
            <w:tcW w:w="705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$ 60</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05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$ 85</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05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$ 105</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05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$ 290</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conversion cost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$105</w:t>
      </w:r>
      <w:r>
        <w:rPr>
          <w:rFonts w:ascii="Times New Roman"/>
          <w:sz w:val="24"/>
        </w:rPr>
        <w:tab/>
        <w:br/>
        <w:tab/>
      </w:r>
      <w:r>
        <w:rPr>
          <w:rFonts w:ascii="Times New Roman"/>
          <w:sz w:val="24"/>
        </w:rPr>
        <w:t>B)   $190</w:t>
      </w:r>
      <w:r>
        <w:rPr>
          <w:rFonts w:ascii="Times New Roman"/>
          <w:sz w:val="24"/>
        </w:rPr>
        <w:br/>
        <w:tab/>
      </w:r>
      <w:r>
        <w:rPr>
          <w:rFonts w:ascii="Times New Roman"/>
          <w:sz w:val="24"/>
        </w:rPr>
        <w:t>C)   $330</w:t>
      </w:r>
      <w:r>
        <w:rPr>
          <w:rFonts w:ascii="Times New Roman"/>
          <w:sz w:val="24"/>
        </w:rPr>
        <w:br/>
        <w:tab/>
      </w:r>
      <w:r>
        <w:rPr>
          <w:rFonts w:ascii="Times New Roman"/>
          <w:sz w:val="24"/>
        </w:rPr>
        <w:t>D)   $480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42)</w:t>
        <w:tab/>
      </w:r>
      <w:r>
        <w:rPr>
          <w:rFonts w:ascii="Times New Roman"/>
          <w:b w:val="false"/>
          <w:i w:val="false"/>
          <w:color w:val="000000"/>
          <w:sz w:val="24"/>
        </w:rPr>
        <w:t>Grover Company has the following data for the production and sale of 2,000 units.</w:t>
      </w:r>
      <w:r>
        <w:rPr>
          <w:rFonts w:ascii="Times New Roman"/>
          <w:sz w:val="24"/>
        </w:rPr>
        <w:br/>
      </w:r>
      <w:r>
        <w:rPr>
          <w:rFonts w:ascii="Times New Roman"/>
          <w:sz w:val="24"/>
        </w:rPr>
      </w:r>
    </w:p>
    <w:tbl>
      <w:tblPr>
        <w:tblLayout w:type="autofit"/>
      </w:tblP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 per unit</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$ 400,000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$ 200,000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$ 50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conversion cost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$180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$280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$380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43)</w:t>
        <w:tab/>
      </w:r>
      <w:r>
        <w:rPr>
          <w:rFonts w:ascii="Times New Roman"/>
          <w:b w:val="false"/>
          <w:i w:val="false"/>
          <w:color w:val="000000"/>
          <w:sz w:val="24"/>
        </w:rPr>
        <w:t>Grover Company has the following data for the production and sale of 2,200 units.</w:t>
      </w:r>
      <w:r>
        <w:rPr>
          <w:rFonts w:ascii="Times New Roman"/>
          <w:sz w:val="24"/>
        </w:rPr>
        <w:br/>
      </w:r>
      <w:r>
        <w:rPr>
          <w:rFonts w:ascii="Times New Roman"/>
          <w:sz w:val="24"/>
        </w:rPr>
      </w:r>
    </w:p>
    <w:tbl>
      <w:tblPr>
        <w:tblLayout w:type="autofit"/>
      </w:tblPr>
      <w:tr>
        <w:trPr/>
        <w:tc>
          <w:tcPr>
            <w:tcW w:w="70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 per unit</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$ 700</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0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140" w:type="dxa"/>
            <w:tcBorders/>
            <w:tcMar>
              <w:top w:w="15" w:type="dxa"/>
              <w:left w:w="15" w:type="dxa"/>
              <w:bottom w:w="15" w:type="dxa"/>
              <w:right w:w="15" w:type="dxa"/>
            </w:tcMar>
            <w:vAlign w:val="top"/>
          </w:tcPr>
          <w:p/>
        </w:tc>
        <w:tc>
          <w:tcPr>
            <w:tcW w:w="2686" w:type="dxa"/>
            <w:tcBorders/>
            <w:tcMar>
              <w:top w:w="15" w:type="dxa"/>
              <w:left w:w="75" w:type="dxa"/>
              <w:bottom w:w="15" w:type="dxa"/>
              <w:right w:w="15" w:type="dxa"/>
            </w:tcMar>
            <w:vAlign w:val="top"/>
          </w:tcPr>
          <w:p/>
        </w:tc>
      </w:tr>
      <w:tr>
        <w:trPr/>
        <w:tc>
          <w:tcPr>
            <w:tcW w:w="705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$ 490,000</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05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$ 308,000</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0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140" w:type="dxa"/>
            <w:tcBorders/>
            <w:tcMar>
              <w:top w:w="15" w:type="dxa"/>
              <w:left w:w="15" w:type="dxa"/>
              <w:bottom w:w="15" w:type="dxa"/>
              <w:right w:w="15" w:type="dxa"/>
            </w:tcMar>
            <w:vAlign w:val="top"/>
          </w:tcPr>
          <w:p/>
        </w:tc>
        <w:tc>
          <w:tcPr>
            <w:tcW w:w="2686" w:type="dxa"/>
            <w:tcBorders/>
            <w:tcMar>
              <w:top w:w="15" w:type="dxa"/>
              <w:left w:w="75" w:type="dxa"/>
              <w:bottom w:w="15" w:type="dxa"/>
              <w:right w:w="15" w:type="dxa"/>
            </w:tcMar>
            <w:vAlign w:val="top"/>
          </w:tcPr>
          <w:p/>
        </w:tc>
      </w:tr>
      <w:tr>
        <w:trPr/>
        <w:tc>
          <w:tcPr>
            <w:tcW w:w="705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$ 60</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05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$ 85</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05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$ 105</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05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14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$ 290</w:t>
            </w:r>
          </w:p>
        </w:tc>
        <w:tc>
          <w:tcPr>
            <w:tcW w:w="2686"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prime cost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$105</w:t>
      </w:r>
      <w:r>
        <w:rPr>
          <w:rFonts w:ascii="Times New Roman"/>
          <w:sz w:val="24"/>
        </w:rPr>
        <w:tab/>
        <w:br/>
        <w:tab/>
      </w:r>
      <w:r>
        <w:rPr>
          <w:rFonts w:ascii="Times New Roman"/>
          <w:sz w:val="24"/>
        </w:rPr>
        <w:t>B)   $375</w:t>
      </w:r>
      <w:r>
        <w:rPr>
          <w:rFonts w:ascii="Times New Roman"/>
          <w:sz w:val="24"/>
        </w:rPr>
        <w:br/>
        <w:tab/>
      </w:r>
      <w:r>
        <w:rPr>
          <w:rFonts w:ascii="Times New Roman"/>
          <w:sz w:val="24"/>
        </w:rPr>
        <w:t>C)   $395</w:t>
      </w:r>
      <w:r>
        <w:rPr>
          <w:rFonts w:ascii="Times New Roman"/>
          <w:sz w:val="24"/>
        </w:rPr>
        <w:br/>
        <w:tab/>
      </w:r>
      <w:r>
        <w:rPr>
          <w:rFonts w:ascii="Times New Roman"/>
          <w:sz w:val="24"/>
        </w:rPr>
        <w:t>D)   $620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44)</w:t>
        <w:tab/>
      </w:r>
      <w:r>
        <w:rPr>
          <w:rFonts w:ascii="Times New Roman"/>
          <w:b w:val="false"/>
          <w:i w:val="false"/>
          <w:color w:val="000000"/>
          <w:sz w:val="24"/>
        </w:rPr>
        <w:t>Grover Company has the following data for the production and sale of 2,000 units.</w:t>
      </w:r>
      <w:r>
        <w:rPr>
          <w:rFonts w:ascii="Times New Roman"/>
          <w:sz w:val="24"/>
        </w:rPr>
        <w:br/>
      </w:r>
      <w:r>
        <w:rPr>
          <w:rFonts w:ascii="Times New Roman"/>
          <w:sz w:val="24"/>
        </w:rPr>
      </w:r>
    </w:p>
    <w:tbl>
      <w:tblPr>
        <w:tblLayout w:type="autofit"/>
      </w:tblP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 per unit</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$ 400,000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$ 200,000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$ 50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prime cost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$280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$300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$480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45)</w:t>
        <w:tab/>
      </w:r>
      <w:r>
        <w:rPr>
          <w:rFonts w:ascii="Times New Roman"/>
          <w:b w:val="false"/>
          <w:i w:val="false"/>
          <w:color w:val="000000"/>
          <w:sz w:val="24"/>
        </w:rPr>
        <w:t>Which one of the following costs is classified as a period cost? (CIA adapted)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wages of the workers on the shipping docks who load completed products onto outgoing trucks.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wages of a worker paid for idle time resulting from a machine breakdown in the molding department.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payments for employee (fringe) benefits paid on behalf of the workers in the manufacturing plant.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wages paid to workers for reworking defective products that failed the quality inspection upon completion.</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46)</w:t>
        <w:tab/>
      </w:r>
      <w:r>
        <w:rPr>
          <w:rFonts w:ascii="Times New Roman"/>
          <w:b w:val="false"/>
          <w:i w:val="false"/>
          <w:color w:val="000000"/>
          <w:sz w:val="24"/>
        </w:rPr>
        <w:t>The following cost data for the month of May were taken from the records of the Terrence Manufacturing Company: (CIA adapted)</w:t>
      </w:r>
      <w:r>
        <w:rPr>
          <w:rFonts w:ascii="Times New Roman"/>
          <w:sz w:val="24"/>
        </w:rPr>
        <w:br/>
      </w:r>
      <w:r>
        <w:rPr>
          <w:rFonts w:ascii="Times New Roman"/>
          <w:sz w:val="24"/>
        </w:rPr>
      </w:r>
    </w:p>
    <w:tbl>
      <w:tblPr>
        <w:tblLayout w:type="autofit"/>
      </w:tblPr>
      <w:tr>
        <w:trPr/>
        <w:tc>
          <w:tcPr>
            <w:tcW w:w="78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on factory equipment</w:t>
            </w:r>
          </w:p>
        </w:tc>
        <w:tc>
          <w:tcPr>
            <w:tcW w:w="21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$ 1,800</w:t>
            </w:r>
          </w:p>
        </w:tc>
      </w:tr>
      <w:tr>
        <w:trPr/>
        <w:tc>
          <w:tcPr>
            <w:tcW w:w="78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on sales office</w:t>
            </w:r>
          </w:p>
        </w:tc>
        <w:tc>
          <w:tcPr>
            <w:tcW w:w="21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900</w:t>
            </w:r>
          </w:p>
        </w:tc>
      </w:tr>
      <w:tr>
        <w:trPr/>
        <w:tc>
          <w:tcPr>
            <w:tcW w:w="78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Advertising</w:t>
            </w:r>
          </w:p>
        </w:tc>
        <w:tc>
          <w:tcPr>
            <w:tcW w:w="21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7,800</w:t>
            </w:r>
          </w:p>
        </w:tc>
      </w:tr>
      <w:tr>
        <w:trPr/>
        <w:tc>
          <w:tcPr>
            <w:tcW w:w="78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Wages of production workers</w:t>
            </w:r>
          </w:p>
        </w:tc>
        <w:tc>
          <w:tcPr>
            <w:tcW w:w="21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28,500</w:t>
            </w:r>
          </w:p>
        </w:tc>
      </w:tr>
      <w:tr>
        <w:trPr/>
        <w:tc>
          <w:tcPr>
            <w:tcW w:w="78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Raw materials used</w:t>
            </w:r>
          </w:p>
        </w:tc>
        <w:tc>
          <w:tcPr>
            <w:tcW w:w="21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42,000</w:t>
            </w:r>
          </w:p>
        </w:tc>
      </w:tr>
      <w:tr>
        <w:trPr/>
        <w:tc>
          <w:tcPr>
            <w:tcW w:w="78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salaries and commissions</w:t>
            </w:r>
          </w:p>
        </w:tc>
        <w:tc>
          <w:tcPr>
            <w:tcW w:w="21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10,800</w:t>
            </w:r>
          </w:p>
        </w:tc>
      </w:tr>
      <w:tr>
        <w:trPr/>
        <w:tc>
          <w:tcPr>
            <w:tcW w:w="78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Factory rent</w:t>
            </w:r>
          </w:p>
        </w:tc>
        <w:tc>
          <w:tcPr>
            <w:tcW w:w="21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2,800</w:t>
            </w:r>
          </w:p>
        </w:tc>
      </w:tr>
      <w:tr>
        <w:trPr/>
        <w:tc>
          <w:tcPr>
            <w:tcW w:w="78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Factory insurance</w:t>
            </w:r>
          </w:p>
        </w:tc>
        <w:tc>
          <w:tcPr>
            <w:tcW w:w="21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900</w:t>
            </w:r>
          </w:p>
        </w:tc>
      </w:tr>
      <w:tr>
        <w:trPr/>
        <w:tc>
          <w:tcPr>
            <w:tcW w:w="78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handling</w:t>
            </w:r>
          </w:p>
        </w:tc>
        <w:tc>
          <w:tcPr>
            <w:tcW w:w="21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2,300</w:t>
            </w:r>
          </w:p>
        </w:tc>
      </w:tr>
      <w:tr>
        <w:trPr/>
        <w:tc>
          <w:tcPr>
            <w:tcW w:w="78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salaries</w:t>
            </w:r>
          </w:p>
        </w:tc>
        <w:tc>
          <w:tcPr>
            <w:tcW w:w="21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2,800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Based upon this information, the manufacturing cost incurred during the month was: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$76,000.</w:t>
      </w:r>
      <w:r>
        <w:rPr>
          <w:rFonts w:ascii="Times New Roman"/>
          <w:sz w:val="24"/>
        </w:rPr>
        <w:tab/>
        <w:br/>
        <w:tab/>
      </w:r>
      <w:r>
        <w:rPr>
          <w:rFonts w:ascii="Times New Roman"/>
          <w:sz w:val="24"/>
        </w:rPr>
        <w:t>B)   $78,300.</w:t>
      </w:r>
      <w:r>
        <w:rPr>
          <w:rFonts w:ascii="Times New Roman"/>
          <w:sz w:val="24"/>
        </w:rPr>
        <w:br/>
        <w:tab/>
      </w:r>
      <w:r>
        <w:rPr>
          <w:rFonts w:ascii="Times New Roman"/>
          <w:sz w:val="24"/>
        </w:rPr>
        <w:t>C)   $79,200.</w:t>
      </w:r>
      <w:r>
        <w:rPr>
          <w:rFonts w:ascii="Times New Roman"/>
          <w:sz w:val="24"/>
        </w:rPr>
        <w:br/>
        <w:tab/>
      </w:r>
      <w:r>
        <w:rPr>
          <w:rFonts w:ascii="Times New Roman"/>
          <w:sz w:val="24"/>
        </w:rPr>
        <w:t>D)   $80,100.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47)</w:t>
        <w:tab/>
      </w:r>
      <w:r>
        <w:rPr>
          <w:rFonts w:ascii="Times New Roman"/>
          <w:b w:val="false"/>
          <w:i w:val="false"/>
          <w:color w:val="000000"/>
          <w:sz w:val="24"/>
        </w:rPr>
        <w:t>The following cost data for the month of May were taken from the records of the Terrence Manufacturing Company: (CIA adapted)</w:t>
      </w:r>
      <w:r>
        <w:rPr>
          <w:rFonts w:ascii="Times New Roman"/>
          <w:sz w:val="24"/>
        </w:rPr>
        <w:br/>
      </w:r>
      <w:r>
        <w:rPr>
          <w:rFonts w:ascii="Times New Roman"/>
          <w:sz w:val="24"/>
        </w:rPr>
      </w:r>
    </w:p>
    <w:tbl>
      <w:tblPr>
        <w:tblLayout w:type="autofit"/>
      </w:tblPr>
      <w:tr>
        <w:trPr/>
        <w:tc>
          <w:tcPr>
            <w:tcW w:w="787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on factory equipment</w:t>
            </w:r>
          </w:p>
        </w:tc>
        <w:tc>
          <w:tcPr>
            <w:tcW w:w="208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$ 1,000</w:t>
            </w:r>
          </w:p>
        </w:tc>
      </w:tr>
      <w:tr>
        <w:trPr/>
        <w:tc>
          <w:tcPr>
            <w:tcW w:w="787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on sales office</w:t>
            </w:r>
          </w:p>
        </w:tc>
        <w:tc>
          <w:tcPr>
            <w:tcW w:w="208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w:t>
            </w:r>
          </w:p>
        </w:tc>
      </w:tr>
      <w:tr>
        <w:trPr/>
        <w:tc>
          <w:tcPr>
            <w:tcW w:w="787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Advertising</w:t>
            </w:r>
          </w:p>
        </w:tc>
        <w:tc>
          <w:tcPr>
            <w:tcW w:w="208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7,000</w:t>
            </w:r>
          </w:p>
        </w:tc>
      </w:tr>
      <w:tr>
        <w:trPr/>
        <w:tc>
          <w:tcPr>
            <w:tcW w:w="787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Wages of production workers</w:t>
            </w:r>
          </w:p>
        </w:tc>
        <w:tc>
          <w:tcPr>
            <w:tcW w:w="208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28,000</w:t>
            </w:r>
          </w:p>
        </w:tc>
      </w:tr>
      <w:tr>
        <w:trPr/>
        <w:tc>
          <w:tcPr>
            <w:tcW w:w="787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Raw materials used</w:t>
            </w:r>
          </w:p>
        </w:tc>
        <w:tc>
          <w:tcPr>
            <w:tcW w:w="208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47,000</w:t>
            </w:r>
          </w:p>
        </w:tc>
      </w:tr>
      <w:tr>
        <w:trPr/>
        <w:tc>
          <w:tcPr>
            <w:tcW w:w="787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salaries and commissions</w:t>
            </w:r>
          </w:p>
        </w:tc>
        <w:tc>
          <w:tcPr>
            <w:tcW w:w="208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10,000</w:t>
            </w:r>
          </w:p>
        </w:tc>
      </w:tr>
      <w:tr>
        <w:trPr/>
        <w:tc>
          <w:tcPr>
            <w:tcW w:w="787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Factory rent</w:t>
            </w:r>
          </w:p>
        </w:tc>
        <w:tc>
          <w:tcPr>
            <w:tcW w:w="208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2,000</w:t>
            </w:r>
          </w:p>
        </w:tc>
      </w:tr>
      <w:tr>
        <w:trPr/>
        <w:tc>
          <w:tcPr>
            <w:tcW w:w="787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Factory insurance</w:t>
            </w:r>
          </w:p>
        </w:tc>
        <w:tc>
          <w:tcPr>
            <w:tcW w:w="208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w:t>
            </w:r>
          </w:p>
        </w:tc>
      </w:tr>
      <w:tr>
        <w:trPr/>
        <w:tc>
          <w:tcPr>
            <w:tcW w:w="787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handling</w:t>
            </w:r>
          </w:p>
        </w:tc>
        <w:tc>
          <w:tcPr>
            <w:tcW w:w="208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1,500</w:t>
            </w:r>
          </w:p>
        </w:tc>
      </w:tr>
      <w:tr>
        <w:trPr/>
        <w:tc>
          <w:tcPr>
            <w:tcW w:w="787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salaries</w:t>
            </w:r>
          </w:p>
        </w:tc>
        <w:tc>
          <w:tcPr>
            <w:tcW w:w="208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Based upon this information, the manufacturing cost incurred during the month was: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$78,500.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$80,000.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$80,500.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$83,000.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48)</w:t>
        <w:tab/>
      </w:r>
      <w:r>
        <w:rPr>
          <w:rFonts w:ascii="Times New Roman"/>
          <w:b w:val="false"/>
          <w:i w:val="false"/>
          <w:color w:val="000000"/>
          <w:sz w:val="24"/>
        </w:rPr>
        <w:t xml:space="preserve">Which of the following is </w:t>
      </w:r>
      <w:r>
        <w:rPr>
          <w:rFonts w:ascii="Times New Roman"/>
          <w:b/>
          <w:i w:val="false"/>
          <w:color w:val="000000"/>
          <w:sz w:val="24"/>
        </w:rPr>
        <w:t>not</w:t>
      </w:r>
      <w:r>
        <w:rPr>
          <w:rFonts w:ascii="Times New Roman"/>
          <w:b w:val="false"/>
          <w:i w:val="false"/>
          <w:color w:val="000000"/>
          <w:sz w:val="24"/>
        </w:rPr>
        <w:t xml:space="preserve"> a name for indirect resources?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Overhead costs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Burden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Direct costs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Common costs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49)</w:t>
        <w:tab/>
      </w:r>
      <w:r>
        <w:rPr>
          <w:rFonts w:ascii="Times New Roman"/>
          <w:b w:val="false"/>
          <w:i w:val="false"/>
          <w:color w:val="000000"/>
          <w:sz w:val="24"/>
        </w:rPr>
        <w:t>Which of the following should be considered part of a manufacturing company's direct labor cost?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Factory supervisor's salary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Forklift operator's hourly wages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Employer-paid health insurance on factory assemblers' wages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Cost of idle time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50)</w:t>
        <w:tab/>
      </w:r>
      <w:r>
        <w:rPr>
          <w:rFonts w:ascii="Times New Roman"/>
          <w:b w:val="false"/>
          <w:i w:val="false"/>
          <w:color w:val="000000"/>
          <w:sz w:val="24"/>
        </w:rPr>
        <w:t>Tulsa Company, (a merchandising company) has the following data pertaining to the year ended December 31, 2022: (CPA adapted)</w:t>
      </w:r>
      <w:r>
        <w:rPr>
          <w:rFonts w:ascii="Times New Roman"/>
          <w:sz w:val="24"/>
        </w:rPr>
        <w:br/>
      </w:r>
      <w:r>
        <w:rPr>
          <w:rFonts w:ascii="Times New Roman"/>
          <w:sz w:val="24"/>
        </w:rPr>
      </w:r>
    </w:p>
    <w:tbl>
      <w:tblPr>
        <w:tblLayout w:type="autofit"/>
      </w:tblPr>
      <w:tr>
        <w:trPr/>
        <w:tc>
          <w:tcPr>
            <w:tcW w:w="54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w:t>
            </w:r>
          </w:p>
        </w:tc>
        <w:tc>
          <w:tcPr>
            <w:tcW w:w="210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$ 600,000</w:t>
            </w:r>
          </w:p>
        </w:tc>
      </w:tr>
      <w:tr>
        <w:trPr/>
        <w:tc>
          <w:tcPr>
            <w:tcW w:w="54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10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200,000</w:t>
            </w:r>
          </w:p>
        </w:tc>
      </w:tr>
      <w:tr>
        <w:trPr/>
        <w:tc>
          <w:tcPr>
            <w:tcW w:w="54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10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225,000</w:t>
            </w:r>
          </w:p>
        </w:tc>
      </w:tr>
      <w:tr>
        <w:trPr/>
        <w:tc>
          <w:tcPr>
            <w:tcW w:w="54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Freight-in</w:t>
            </w:r>
          </w:p>
        </w:tc>
        <w:tc>
          <w:tcPr>
            <w:tcW w:w="210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65,000</w:t>
            </w:r>
          </w:p>
        </w:tc>
      </w:tr>
      <w:tr>
        <w:trPr/>
        <w:tc>
          <w:tcPr>
            <w:tcW w:w="54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Freight-out</w:t>
            </w:r>
          </w:p>
        </w:tc>
        <w:tc>
          <w:tcPr>
            <w:tcW w:w="210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82,500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cost of goods sold for the year?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$557,500</w:t>
      </w:r>
      <w:r>
        <w:rPr>
          <w:rFonts w:ascii="Times New Roman"/>
          <w:sz w:val="24"/>
        </w:rPr>
        <w:tab/>
        <w:br/>
        <w:tab/>
      </w:r>
      <w:r>
        <w:rPr>
          <w:rFonts w:ascii="Times New Roman"/>
          <w:sz w:val="24"/>
        </w:rPr>
        <w:t>B)   $640,000</w:t>
      </w:r>
      <w:r>
        <w:rPr>
          <w:rFonts w:ascii="Times New Roman"/>
          <w:sz w:val="24"/>
        </w:rPr>
        <w:br/>
        <w:tab/>
      </w:r>
      <w:r>
        <w:rPr>
          <w:rFonts w:ascii="Times New Roman"/>
          <w:sz w:val="24"/>
        </w:rPr>
        <w:t>C)   $657,500</w:t>
      </w:r>
      <w:r>
        <w:rPr>
          <w:rFonts w:ascii="Times New Roman"/>
          <w:sz w:val="24"/>
        </w:rPr>
        <w:br/>
        <w:tab/>
      </w:r>
      <w:r>
        <w:rPr>
          <w:rFonts w:ascii="Times New Roman"/>
          <w:sz w:val="24"/>
        </w:rPr>
        <w:t>D)   $722,500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51)</w:t>
        <w:tab/>
      </w:r>
      <w:r>
        <w:rPr>
          <w:rFonts w:ascii="Times New Roman"/>
          <w:b w:val="false"/>
          <w:i w:val="false"/>
          <w:color w:val="000000"/>
          <w:sz w:val="24"/>
        </w:rPr>
        <w:t>Tulsa Company, (a merchandising company) has the following data pertaining to the year ended December 31, 2022: (CPA adapted)</w:t>
      </w:r>
      <w:r>
        <w:rPr>
          <w:rFonts w:ascii="Times New Roman"/>
          <w:sz w:val="24"/>
        </w:rPr>
        <w:br/>
      </w:r>
      <w:r>
        <w:rPr>
          <w:rFonts w:ascii="Times New Roman"/>
          <w:sz w:val="24"/>
        </w:rPr>
      </w:r>
    </w:p>
    <w:tbl>
      <w:tblPr>
        <w:tblLayout w:type="autofit"/>
      </w:tblPr>
      <w:tr>
        <w:trPr/>
        <w:tc>
          <w:tcPr>
            <w:tcW w:w="43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w:t>
            </w:r>
          </w:p>
        </w:tc>
        <w:tc>
          <w:tcPr>
            <w:tcW w:w="231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$ 450,000</w:t>
            </w:r>
          </w:p>
        </w:tc>
      </w:tr>
      <w:tr>
        <w:trPr/>
        <w:tc>
          <w:tcPr>
            <w:tcW w:w="43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31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170,000</w:t>
            </w:r>
          </w:p>
        </w:tc>
      </w:tr>
      <w:tr>
        <w:trPr/>
        <w:tc>
          <w:tcPr>
            <w:tcW w:w="43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31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210,000</w:t>
            </w:r>
          </w:p>
        </w:tc>
      </w:tr>
      <w:tr>
        <w:trPr/>
        <w:tc>
          <w:tcPr>
            <w:tcW w:w="43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Freight-in</w:t>
            </w:r>
          </w:p>
        </w:tc>
        <w:tc>
          <w:tcPr>
            <w:tcW w:w="231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50,000</w:t>
            </w:r>
          </w:p>
        </w:tc>
      </w:tr>
      <w:tr>
        <w:trPr/>
        <w:tc>
          <w:tcPr>
            <w:tcW w:w="43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Freight-out</w:t>
            </w:r>
          </w:p>
        </w:tc>
        <w:tc>
          <w:tcPr>
            <w:tcW w:w="231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75,000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cost of goods sold for the year?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$385,000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$460,000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$485,000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$536,000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52)</w:t>
        <w:tab/>
      </w:r>
      <w:r>
        <w:rPr>
          <w:rFonts w:ascii="Times New Roman"/>
          <w:b w:val="false"/>
          <w:i w:val="false"/>
          <w:color w:val="000000"/>
          <w:sz w:val="24"/>
        </w:rPr>
        <w:t>The Shoal Company's manufacturing costs for the third quarter of 2022 were as follows: (CPA adapted)</w:t>
      </w:r>
      <w:r>
        <w:rPr>
          <w:rFonts w:ascii="Times New Roman"/>
          <w:sz w:val="24"/>
        </w:rPr>
        <w:br/>
      </w:r>
      <w:r>
        <w:rPr>
          <w:rFonts w:ascii="Times New Roman"/>
          <w:sz w:val="24"/>
        </w:rPr>
      </w:r>
    </w:p>
    <w:tbl>
      <w:tblPr>
        <w:tblLayout w:type="autofit"/>
      </w:tblPr>
      <w:tr>
        <w:trPr/>
        <w:tc>
          <w:tcPr>
            <w:tcW w:w="12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and direct labor</w:t>
            </w:r>
          </w:p>
        </w:tc>
        <w:tc>
          <w:tcPr>
            <w:tcW w:w="223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$ 750,000</w:t>
            </w:r>
          </w:p>
        </w:tc>
      </w:tr>
      <w:tr>
        <w:trPr/>
        <w:tc>
          <w:tcPr>
            <w:tcW w:w="12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Other variable manufacturing costs</w:t>
            </w:r>
          </w:p>
        </w:tc>
        <w:tc>
          <w:tcPr>
            <w:tcW w:w="223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125,000</w:t>
            </w:r>
          </w:p>
        </w:tc>
      </w:tr>
      <w:tr>
        <w:trPr/>
        <w:tc>
          <w:tcPr>
            <w:tcW w:w="12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of factory building and manufacturing equipment</w:t>
            </w:r>
          </w:p>
        </w:tc>
        <w:tc>
          <w:tcPr>
            <w:tcW w:w="223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85,000</w:t>
            </w:r>
          </w:p>
        </w:tc>
      </w:tr>
      <w:tr>
        <w:trPr/>
        <w:tc>
          <w:tcPr>
            <w:tcW w:w="12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Other fixed manufacturing costs</w:t>
            </w:r>
          </w:p>
        </w:tc>
        <w:tc>
          <w:tcPr>
            <w:tcW w:w="223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23,000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amount should be considered product costs for external reporting purposes?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$750,000</w:t>
      </w:r>
      <w:r>
        <w:rPr>
          <w:rFonts w:ascii="Times New Roman"/>
          <w:sz w:val="24"/>
        </w:rPr>
        <w:tab/>
        <w:br/>
        <w:tab/>
      </w:r>
      <w:r>
        <w:rPr>
          <w:rFonts w:ascii="Times New Roman"/>
          <w:sz w:val="24"/>
        </w:rPr>
        <w:t>B)   $875,000</w:t>
      </w:r>
      <w:r>
        <w:rPr>
          <w:rFonts w:ascii="Times New Roman"/>
          <w:sz w:val="24"/>
        </w:rPr>
        <w:br/>
        <w:tab/>
      </w:r>
      <w:r>
        <w:rPr>
          <w:rFonts w:ascii="Times New Roman"/>
          <w:sz w:val="24"/>
        </w:rPr>
        <w:t>C)   $960,000</w:t>
      </w:r>
      <w:r>
        <w:rPr>
          <w:rFonts w:ascii="Times New Roman"/>
          <w:sz w:val="24"/>
        </w:rPr>
        <w:br/>
        <w:tab/>
      </w:r>
      <w:r>
        <w:rPr>
          <w:rFonts w:ascii="Times New Roman"/>
          <w:sz w:val="24"/>
        </w:rPr>
        <w:t>D)   $983,000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53)</w:t>
        <w:tab/>
      </w:r>
      <w:r>
        <w:rPr>
          <w:rFonts w:ascii="Times New Roman"/>
          <w:b w:val="false"/>
          <w:i w:val="false"/>
          <w:color w:val="000000"/>
          <w:sz w:val="24"/>
        </w:rPr>
        <w:t>The Shoal Company's manufacturing costs for the third quarter of 2022 were as follows: (CPA adapted)</w:t>
      </w:r>
      <w:r>
        <w:rPr>
          <w:rFonts w:ascii="Times New Roman"/>
          <w:sz w:val="24"/>
        </w:rPr>
        <w:br/>
      </w:r>
      <w:r>
        <w:rPr>
          <w:rFonts w:ascii="Times New Roman"/>
          <w:sz w:val="24"/>
        </w:rPr>
      </w:r>
    </w:p>
    <w:tbl>
      <w:tblPr>
        <w:tblLayout w:type="autofit"/>
      </w:tblPr>
      <w:tr>
        <w:trPr/>
        <w:tc>
          <w:tcPr>
            <w:tcW w:w="12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and direct labor</w:t>
            </w:r>
          </w:p>
        </w:tc>
        <w:tc>
          <w:tcPr>
            <w:tcW w:w="223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$ 700,000</w:t>
            </w:r>
          </w:p>
        </w:tc>
      </w:tr>
      <w:tr>
        <w:trPr/>
        <w:tc>
          <w:tcPr>
            <w:tcW w:w="12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Other variable manufacturing costs</w:t>
            </w:r>
          </w:p>
        </w:tc>
        <w:tc>
          <w:tcPr>
            <w:tcW w:w="223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100,000</w:t>
            </w:r>
          </w:p>
        </w:tc>
      </w:tr>
      <w:tr>
        <w:trPr/>
        <w:tc>
          <w:tcPr>
            <w:tcW w:w="12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of factory building and manufacturing equipment</w:t>
            </w:r>
          </w:p>
        </w:tc>
        <w:tc>
          <w:tcPr>
            <w:tcW w:w="223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80,000</w:t>
            </w:r>
          </w:p>
        </w:tc>
      </w:tr>
      <w:tr>
        <w:trPr/>
        <w:tc>
          <w:tcPr>
            <w:tcW w:w="12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Other fixed manufacturing costs</w:t>
            </w:r>
          </w:p>
        </w:tc>
        <w:tc>
          <w:tcPr>
            <w:tcW w:w="223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18,000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amount should be considered product costs for external reporting purposes?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$700,000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$800,000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$880,000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$898,000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54)</w:t>
        <w:tab/>
      </w:r>
      <w:r>
        <w:rPr>
          <w:rFonts w:ascii="Times New Roman"/>
          <w:b w:val="false"/>
          <w:i w:val="false"/>
          <w:color w:val="000000"/>
          <w:sz w:val="24"/>
        </w:rPr>
        <w:t>The three basic elements of manufacturing cost are direct materials, direct labor, and: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cost of goods manufactured.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cost of goods sold.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work in process.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manufacturing overhead.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55)</w:t>
        <w:tab/>
      </w:r>
      <w:r>
        <w:rPr>
          <w:rFonts w:ascii="Times New Roman"/>
          <w:b w:val="false"/>
          <w:i w:val="false"/>
          <w:color w:val="000000"/>
          <w:sz w:val="24"/>
        </w:rPr>
        <w:t>Prime cost consists of direct materials combined with:</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direct labor.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manufacturing overhead.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indirect materials.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cost of goods manufactured.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56)</w:t>
        <w:tab/>
      </w:r>
      <w:r>
        <w:rPr>
          <w:rFonts w:ascii="Times New Roman"/>
          <w:b w:val="false"/>
          <w:i w:val="false"/>
          <w:color w:val="000000"/>
          <w:sz w:val="24"/>
        </w:rPr>
        <w:t>Classifying a cost as either direct or indirect depends upon: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whether an expenditure is unavoidable because it cannot be changed regardless of any action taken.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whether the cost is expensed in the period in which it is incurred.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behavior of the cost in response to volume changes.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cost object to which the cost is being related.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57)</w:t>
        <w:tab/>
      </w:r>
      <w:r>
        <w:rPr>
          <w:rFonts w:ascii="Times New Roman"/>
          <w:b w:val="false"/>
          <w:i w:val="false"/>
          <w:color w:val="000000"/>
          <w:sz w:val="24"/>
        </w:rPr>
        <w:t>The process of assigning indirect costs to products, services, people, business units, etc.,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cost object.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cost pool.</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cost allocation.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opportunity cost.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58)</w:t>
        <w:tab/>
      </w:r>
      <w:r>
        <w:rPr>
          <w:rFonts w:ascii="Times New Roman"/>
          <w:b w:val="false"/>
          <w:i w:val="false"/>
          <w:color w:val="000000"/>
          <w:sz w:val="24"/>
        </w:rPr>
        <w:t>A(n) __________ is any end to which a cost is assigned.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cost object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cost pool</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cost allocation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opportunity cost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59)</w:t>
        <w:tab/>
      </w:r>
      <w:r>
        <w:rPr>
          <w:rFonts w:ascii="Times New Roman"/>
          <w:b w:val="false"/>
          <w:i w:val="false"/>
          <w:color w:val="000000"/>
          <w:sz w:val="24"/>
        </w:rPr>
        <w:t>A cost allocation rule is the method or process used to assign the costs in the __________ to the __________.</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cost allocation; cost pool</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cost pool; opportunity cost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cost object; cost pool</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cost pool; cost object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60)</w:t>
        <w:tab/>
      </w:r>
      <w:r>
        <w:rPr>
          <w:rFonts w:ascii="Times New Roman"/>
          <w:b w:val="false"/>
          <w:i w:val="false"/>
          <w:color w:val="000000"/>
          <w:sz w:val="24"/>
        </w:rPr>
        <w:t>The beginning Work-in-Process Inventory plus the total of the manufacturing costs equals: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total finished goods during the period.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cost of goods sold for the period.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total work-in-process during the period.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cost of goods manufactured for the period.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61)</w:t>
        <w:tab/>
      </w:r>
      <w:r>
        <w:rPr>
          <w:rFonts w:ascii="Times New Roman"/>
          <w:b w:val="false"/>
          <w:i w:val="false"/>
          <w:color w:val="000000"/>
          <w:sz w:val="24"/>
        </w:rPr>
        <w:t>A product cost is deducted from revenue when: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finished goods are sold.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expenditure is incurred.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production process takes place.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production process is completed.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62)</w:t>
        <w:tab/>
      </w:r>
      <w:r>
        <w:rPr>
          <w:rFonts w:ascii="Times New Roman"/>
          <w:b w:val="false"/>
          <w:i w:val="false"/>
          <w:color w:val="000000"/>
          <w:sz w:val="24"/>
        </w:rPr>
        <w:t>The amount of direct materials issued to production is found by: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subtracting ending work in process from total work in process during the period.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adding beginning direct materials inventory and the delivered cost of direct materials.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subtracting ending direct materials from direct materials available for production.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adding delivered cost of materials, labor, and manufacturing overhead.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63)</w:t>
        <w:tab/>
      </w:r>
      <w:r>
        <w:rPr>
          <w:rFonts w:ascii="Times New Roman"/>
          <w:b w:val="false"/>
          <w:i w:val="false"/>
          <w:color w:val="000000"/>
          <w:sz w:val="24"/>
        </w:rPr>
        <w:t>The beginning Finished Goods Inventory plus the cost of goods manufactured equals: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ending finished goods inventory.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cost of goods sold for the period.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total work-in-process during the period.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cost of goods available for sale for the period.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64)</w:t>
        <w:tab/>
      </w:r>
      <w:r>
        <w:rPr>
          <w:rFonts w:ascii="Times New Roman"/>
          <w:b w:val="false"/>
          <w:i w:val="false"/>
          <w:color w:val="000000"/>
          <w:sz w:val="24"/>
        </w:rPr>
        <w:t>Direct labor would be part of the cost of the ending inventory for which of these accounts?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Work-in-Process.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Finished Goods.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Direct Materials and Work-in-Process.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Work-in-Process and Finished Goods.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65)</w:t>
        <w:tab/>
      </w:r>
      <w:r>
        <w:rPr>
          <w:rFonts w:ascii="Times New Roman"/>
          <w:b w:val="false"/>
          <w:i w:val="false"/>
          <w:color w:val="000000"/>
          <w:sz w:val="24"/>
        </w:rPr>
        <w:t>The Work-in-Process Inventory of the Model Fabricating Corporation was $3,000 higher on December 31, 2022, than it was on January 1, 2022. This implies that in 2022:</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cost of goods manufactured was higher than cost of goods sold.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cost of goods manufactured was less than total manufacturing costs.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manufacturing costs were higher than cost of goods sold.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total manufacturing costs were less than cost of goods manufactured.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66)</w:t>
        <w:tab/>
      </w:r>
      <w:r>
        <w:rPr>
          <w:rFonts w:ascii="Times New Roman"/>
          <w:b w:val="false"/>
          <w:i w:val="false"/>
          <w:color w:val="000000"/>
          <w:sz w:val="24"/>
        </w:rPr>
        <w:t xml:space="preserve">Which of the following is </w:t>
      </w:r>
      <w:r>
        <w:rPr>
          <w:rFonts w:ascii="Times New Roman"/>
          <w:b/>
          <w:i w:val="false"/>
          <w:color w:val="000000"/>
          <w:sz w:val="24"/>
        </w:rPr>
        <w:t>not</w:t>
      </w:r>
      <w:r>
        <w:rPr>
          <w:rFonts w:ascii="Times New Roman"/>
          <w:b w:val="false"/>
          <w:i w:val="false"/>
          <w:color w:val="000000"/>
          <w:sz w:val="24"/>
        </w:rPr>
        <w:t xml:space="preserve"> a product cost under full-absorption costing?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Direct materials used in the current period.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Rent for the warehouse used to store direct materials.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Salaries paid to the top management in the company.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Vacation pay accrued for the production workers.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67)</w:t>
        <w:tab/>
      </w:r>
      <w:r>
        <w:rPr>
          <w:rFonts w:ascii="Times New Roman"/>
          <w:b w:val="false"/>
          <w:i w:val="false"/>
          <w:color w:val="000000"/>
          <w:sz w:val="24"/>
        </w:rPr>
        <w:t>The term "gross margin" for a manufacturing firm refers to the excess of sales over: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cost of goods sold, excluding fixed indirect manufacturing costs.</w:t>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all variable costs, including variable marketing and administrative costs.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cost of goods sold, including fixed indirect manufacturing costs.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variable costs, excluding variable marketing and administrative costs.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68)</w:t>
        <w:tab/>
      </w:r>
      <w:r>
        <w:rPr>
          <w:rFonts w:ascii="Times New Roman"/>
          <w:b w:val="false"/>
          <w:i w:val="false"/>
          <w:color w:val="000000"/>
          <w:sz w:val="24"/>
        </w:rPr>
        <w:t>Given the following information for a retail company, what is the total cost of goods purchased for the period?</w:t>
      </w:r>
      <w:r>
        <w:rPr>
          <w:rFonts w:ascii="Times New Roman"/>
          <w:sz w:val="24"/>
        </w:rPr>
        <w:br/>
      </w:r>
      <w:r>
        <w:rPr>
          <w:rFonts w:ascii="Times New Roman"/>
          <w:sz w:val="24"/>
        </w:rPr>
      </w:r>
    </w:p>
    <w:tbl>
      <w:tblPr>
        <w:tblLayout w:type="autofit"/>
      </w:tblP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discounts</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$ 4,400</w:t>
            </w:r>
          </w:p>
        </w:tc>
      </w:t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Transportation-in</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7,400</w:t>
            </w:r>
          </w:p>
        </w:tc>
      </w:t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44,000</w:t>
            </w:r>
          </w:p>
        </w:tc>
      </w:t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merchandise cost</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334,000</w:t>
            </w:r>
          </w:p>
        </w:tc>
      </w:t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returns</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9,400</w:t>
            </w:r>
          </w:p>
        </w:tc>
      </w:t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34,500</w:t>
            </w:r>
          </w:p>
        </w:tc>
      </w:t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discounts</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11,400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$327,600</w:t>
      </w:r>
      <w:r>
        <w:rPr>
          <w:rFonts w:ascii="Times New Roman"/>
          <w:sz w:val="24"/>
        </w:rPr>
        <w:tab/>
        <w:br/>
        <w:tab/>
      </w:r>
      <w:r>
        <w:rPr>
          <w:rFonts w:ascii="Times New Roman"/>
          <w:sz w:val="24"/>
        </w:rPr>
        <w:t>B)   $318,100</w:t>
      </w:r>
      <w:r>
        <w:rPr>
          <w:rFonts w:ascii="Times New Roman"/>
          <w:sz w:val="24"/>
        </w:rPr>
        <w:br/>
        <w:tab/>
      </w:r>
      <w:r>
        <w:rPr>
          <w:rFonts w:ascii="Times New Roman"/>
          <w:sz w:val="24"/>
        </w:rPr>
        <w:t>C)   $310,200</w:t>
      </w:r>
      <w:r>
        <w:rPr>
          <w:rFonts w:ascii="Times New Roman"/>
          <w:sz w:val="24"/>
        </w:rPr>
        <w:br/>
        <w:tab/>
      </w:r>
      <w:r>
        <w:rPr>
          <w:rFonts w:ascii="Times New Roman"/>
          <w:sz w:val="24"/>
        </w:rPr>
        <w:t>D)   $334,000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69)</w:t>
        <w:tab/>
      </w:r>
      <w:r>
        <w:rPr>
          <w:rFonts w:ascii="Times New Roman"/>
          <w:b w:val="false"/>
          <w:i w:val="false"/>
          <w:color w:val="000000"/>
          <w:sz w:val="24"/>
        </w:rPr>
        <w:t>Given the following information for a retail company, what is the total cost of goods purchased for the period?</w:t>
      </w:r>
      <w:r>
        <w:rPr>
          <w:rFonts w:ascii="Times New Roman"/>
          <w:sz w:val="24"/>
        </w:rPr>
        <w:br/>
      </w:r>
      <w:r>
        <w:rPr>
          <w:rFonts w:ascii="Times New Roman"/>
          <w:sz w:val="24"/>
        </w:rPr>
      </w:r>
    </w:p>
    <w:tbl>
      <w:tblPr>
        <w:tblLayout w:type="autofit"/>
      </w:tblP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discounts</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$ 3,500</w:t>
            </w:r>
          </w:p>
        </w:tc>
      </w:t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Transportation-in</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6,700</w:t>
            </w:r>
          </w:p>
        </w:tc>
      </w:t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35,000</w:t>
            </w:r>
          </w:p>
        </w:tc>
      </w:t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merchandise cost</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304,000</w:t>
            </w:r>
          </w:p>
        </w:tc>
      </w:t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returns</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8,400</w:t>
            </w:r>
          </w:p>
        </w:tc>
      </w:t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27,000</w:t>
            </w:r>
          </w:p>
        </w:tc>
      </w:tr>
      <w:tr>
        <w:trPr/>
        <w:tc>
          <w:tcPr>
            <w:tcW w:w="5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discounts</w:t>
            </w:r>
          </w:p>
        </w:tc>
        <w:tc>
          <w:tcPr>
            <w:tcW w:w="21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10,300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$298,800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$290,800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$282,100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$304,000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70)</w:t>
        <w:tab/>
      </w:r>
      <w:r>
        <w:rPr>
          <w:rFonts w:ascii="Times New Roman"/>
          <w:b w:val="false"/>
          <w:i w:val="false"/>
          <w:color w:val="000000"/>
          <w:sz w:val="24"/>
        </w:rPr>
        <w:t>A company had beginning inventories as follows: Direct Materials, $600; Work-in-Process, $800; Finished Goods, $1,000. It had ending inventories as follows: Direct Materials, $700; Work-in-Process, $900; Finished Goods, $1,100. Material Purchases, net were $1,850, Direct Labor $1,950, and Manufacturing Overhead $2,050. What is the Cost of Goods Sold for the period?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$5,450.</w:t>
      </w:r>
      <w:r>
        <w:rPr>
          <w:rFonts w:ascii="Times New Roman"/>
          <w:sz w:val="24"/>
        </w:rPr>
        <w:tab/>
        <w:br/>
        <w:tab/>
      </w:r>
      <w:r>
        <w:rPr>
          <w:rFonts w:ascii="Times New Roman"/>
          <w:sz w:val="24"/>
        </w:rPr>
        <w:t>B)   $5,550.</w:t>
      </w:r>
      <w:r>
        <w:rPr>
          <w:rFonts w:ascii="Times New Roman"/>
          <w:sz w:val="24"/>
        </w:rPr>
        <w:br/>
        <w:tab/>
      </w:r>
      <w:r>
        <w:rPr>
          <w:rFonts w:ascii="Times New Roman"/>
          <w:sz w:val="24"/>
        </w:rPr>
        <w:t>C)   $5,650.</w:t>
      </w:r>
      <w:r>
        <w:rPr>
          <w:rFonts w:ascii="Times New Roman"/>
          <w:sz w:val="24"/>
        </w:rPr>
        <w:br/>
        <w:tab/>
      </w:r>
      <w:r>
        <w:rPr>
          <w:rFonts w:ascii="Times New Roman"/>
          <w:sz w:val="24"/>
        </w:rPr>
        <w:t>D)   $5,750.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71)</w:t>
        <w:tab/>
      </w:r>
      <w:r>
        <w:rPr>
          <w:rFonts w:ascii="Times New Roman"/>
          <w:b w:val="false"/>
          <w:i w:val="false"/>
          <w:color w:val="000000"/>
          <w:sz w:val="24"/>
        </w:rPr>
        <w:t>A company had beginning inventories as follows: Direct Materials, $300; Work-in-Process, $500; Finished Goods, $700. It had ending inventories as follows: Direct Materials, $400; Work-in-Process, $600; Finished Goods, $800. Material Purchases net were $1,400, Direct Labor $1,500, and Manufacturing Overhead $1,600. What is the Cost of Goods Sold for the period?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$4,100.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$4,200.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$4,300.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$4,400.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72)</w:t>
        <w:tab/>
      </w:r>
      <w:r>
        <w:rPr>
          <w:rFonts w:ascii="Times New Roman"/>
          <w:b w:val="false"/>
          <w:i w:val="false"/>
          <w:color w:val="000000"/>
          <w:sz w:val="24"/>
        </w:rPr>
        <w:t>Compute the Cost of Goods Sold for 2022 using the following information:</w:t>
      </w:r>
      <w:r>
        <w:rPr>
          <w:rFonts w:ascii="Times New Roman"/>
          <w:sz w:val="24"/>
        </w:rPr>
        <w:br/>
      </w:r>
      <w:r>
        <w:rPr>
          <w:rFonts w:ascii="Times New Roman"/>
          <w:sz w:val="24"/>
        </w:rPr>
      </w:r>
    </w:p>
    <w:tbl>
      <w:tblPr>
        <w:tblLayout w:type="autofit"/>
      </w:tblPr>
      <w:tr>
        <w:trPr/>
        <w:tc>
          <w:tcPr>
            <w:tcW w:w="71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January 1, 2022</w:t>
            </w:r>
          </w:p>
        </w:tc>
        <w:tc>
          <w:tcPr>
            <w:tcW w:w="24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$ 44,500</w:t>
            </w:r>
          </w:p>
        </w:tc>
      </w:tr>
      <w:tr>
        <w:trPr/>
        <w:tc>
          <w:tcPr>
            <w:tcW w:w="71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December 31, 2022</w:t>
            </w:r>
          </w:p>
        </w:tc>
        <w:tc>
          <w:tcPr>
            <w:tcW w:w="24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69,000</w:t>
            </w:r>
          </w:p>
        </w:tc>
      </w:tr>
      <w:tr>
        <w:trPr/>
        <w:tc>
          <w:tcPr>
            <w:tcW w:w="71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4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53,000</w:t>
            </w:r>
          </w:p>
        </w:tc>
      </w:tr>
      <w:tr>
        <w:trPr/>
        <w:tc>
          <w:tcPr>
            <w:tcW w:w="71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December 31, 2022</w:t>
            </w:r>
          </w:p>
        </w:tc>
        <w:tc>
          <w:tcPr>
            <w:tcW w:w="24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114,000</w:t>
            </w:r>
          </w:p>
        </w:tc>
      </w:tr>
      <w:tr>
        <w:trPr/>
        <w:tc>
          <w:tcPr>
            <w:tcW w:w="71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January 1, 2022</w:t>
            </w:r>
          </w:p>
        </w:tc>
        <w:tc>
          <w:tcPr>
            <w:tcW w:w="24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141,500</w:t>
            </w:r>
          </w:p>
        </w:tc>
      </w:tr>
      <w:tr>
        <w:trPr/>
        <w:tc>
          <w:tcPr>
            <w:tcW w:w="71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4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74,000</w:t>
            </w:r>
          </w:p>
        </w:tc>
      </w:tr>
      <w:tr>
        <w:trPr/>
        <w:tc>
          <w:tcPr>
            <w:tcW w:w="71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December 31, 2022</w:t>
            </w:r>
          </w:p>
        </w:tc>
        <w:tc>
          <w:tcPr>
            <w:tcW w:w="24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52,000</w:t>
            </w:r>
          </w:p>
        </w:tc>
      </w:tr>
      <w:tr>
        <w:trPr/>
        <w:tc>
          <w:tcPr>
            <w:tcW w:w="71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 Process, January 1, 2022</w:t>
            </w:r>
          </w:p>
        </w:tc>
        <w:tc>
          <w:tcPr>
            <w:tcW w:w="24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96,000</w:t>
            </w:r>
          </w:p>
        </w:tc>
      </w:tr>
      <w:tr>
        <w:trPr/>
        <w:tc>
          <w:tcPr>
            <w:tcW w:w="71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of Direct Material</w:t>
            </w:r>
          </w:p>
        </w:tc>
        <w:tc>
          <w:tcPr>
            <w:tcW w:w="24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84,000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$260,000</w:t>
      </w:r>
      <w:r>
        <w:rPr>
          <w:rFonts w:ascii="Times New Roman"/>
          <w:sz w:val="24"/>
        </w:rPr>
        <w:tab/>
        <w:br/>
        <w:tab/>
      </w:r>
      <w:r>
        <w:rPr>
          <w:rFonts w:ascii="Times New Roman"/>
          <w:sz w:val="24"/>
        </w:rPr>
        <w:t>B)   $258,000</w:t>
      </w:r>
      <w:r>
        <w:rPr>
          <w:rFonts w:ascii="Times New Roman"/>
          <w:sz w:val="24"/>
        </w:rPr>
        <w:br/>
        <w:tab/>
      </w:r>
      <w:r>
        <w:rPr>
          <w:rFonts w:ascii="Times New Roman"/>
          <w:sz w:val="24"/>
        </w:rPr>
        <w:t>C)   $230,500</w:t>
      </w:r>
      <w:r>
        <w:rPr>
          <w:rFonts w:ascii="Times New Roman"/>
          <w:sz w:val="24"/>
        </w:rPr>
        <w:br/>
        <w:tab/>
      </w:r>
      <w:r>
        <w:rPr>
          <w:rFonts w:ascii="Times New Roman"/>
          <w:sz w:val="24"/>
        </w:rPr>
        <w:t>D)   $211,000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73)</w:t>
        <w:tab/>
      </w:r>
      <w:r>
        <w:rPr>
          <w:rFonts w:ascii="Times New Roman"/>
          <w:b w:val="false"/>
          <w:i w:val="false"/>
          <w:color w:val="000000"/>
          <w:sz w:val="24"/>
        </w:rPr>
        <w:t>Compute the Cost of Goods Sold for 2022 using the following information:</w:t>
      </w:r>
      <w:r>
        <w:rPr>
          <w:rFonts w:ascii="Times New Roman"/>
          <w:sz w:val="24"/>
        </w:rPr>
        <w:br/>
      </w:r>
      <w:r>
        <w:rPr>
          <w:rFonts w:ascii="Times New Roman"/>
          <w:sz w:val="24"/>
        </w:rPr>
      </w:r>
    </w:p>
    <w:tbl>
      <w:tblPr>
        <w:tblLayout w:type="autofit"/>
      </w:tblPr>
      <w:tr>
        <w:trPr/>
        <w:tc>
          <w:tcPr>
            <w:tcW w:w="78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January 1, 2022</w:t>
            </w:r>
          </w:p>
        </w:tc>
        <w:tc>
          <w:tcPr>
            <w:tcW w:w="231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$ 40,000</w:t>
            </w:r>
          </w:p>
        </w:tc>
      </w:tr>
      <w:tr>
        <w:trPr/>
        <w:tc>
          <w:tcPr>
            <w:tcW w:w="78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December 31, 2022</w:t>
            </w:r>
          </w:p>
        </w:tc>
        <w:tc>
          <w:tcPr>
            <w:tcW w:w="231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69,000</w:t>
            </w:r>
          </w:p>
        </w:tc>
      </w:tr>
      <w:tr>
        <w:trPr/>
        <w:tc>
          <w:tcPr>
            <w:tcW w:w="78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1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48,500</w:t>
            </w:r>
          </w:p>
        </w:tc>
      </w:tr>
      <w:tr>
        <w:trPr/>
        <w:tc>
          <w:tcPr>
            <w:tcW w:w="78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December 31, 2022</w:t>
            </w:r>
          </w:p>
        </w:tc>
        <w:tc>
          <w:tcPr>
            <w:tcW w:w="231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105,000</w:t>
            </w:r>
          </w:p>
        </w:tc>
      </w:tr>
      <w:tr>
        <w:trPr/>
        <w:tc>
          <w:tcPr>
            <w:tcW w:w="78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January 1, 2022</w:t>
            </w:r>
          </w:p>
        </w:tc>
        <w:tc>
          <w:tcPr>
            <w:tcW w:w="231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128,000</w:t>
            </w:r>
          </w:p>
        </w:tc>
      </w:tr>
      <w:tr>
        <w:trPr/>
        <w:tc>
          <w:tcPr>
            <w:tcW w:w="78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1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72,500</w:t>
            </w:r>
          </w:p>
        </w:tc>
      </w:tr>
      <w:tr>
        <w:trPr/>
        <w:tc>
          <w:tcPr>
            <w:tcW w:w="78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December 31, 2022</w:t>
            </w:r>
          </w:p>
        </w:tc>
        <w:tc>
          <w:tcPr>
            <w:tcW w:w="231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43,000</w:t>
            </w:r>
          </w:p>
        </w:tc>
      </w:tr>
      <w:tr>
        <w:trPr/>
        <w:tc>
          <w:tcPr>
            <w:tcW w:w="78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 Process, January 1, 2022</w:t>
            </w:r>
          </w:p>
        </w:tc>
        <w:tc>
          <w:tcPr>
            <w:tcW w:w="231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87,000</w:t>
            </w:r>
          </w:p>
        </w:tc>
      </w:tr>
      <w:tr>
        <w:trPr/>
        <w:tc>
          <w:tcPr>
            <w:tcW w:w="788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of Direct Material</w:t>
            </w:r>
          </w:p>
        </w:tc>
        <w:tc>
          <w:tcPr>
            <w:tcW w:w="231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75,000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$244,000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$234,000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$211,000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$198,000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74)</w:t>
        <w:tab/>
      </w:r>
      <w:r>
        <w:rPr>
          <w:rFonts w:ascii="Times New Roman"/>
          <w:b w:val="false"/>
          <w:i w:val="false"/>
          <w:color w:val="000000"/>
          <w:sz w:val="24"/>
        </w:rPr>
        <w:t>Foxburg Company has the following information:</w:t>
      </w:r>
      <w:r>
        <w:rPr>
          <w:rFonts w:ascii="Times New Roman"/>
          <w:sz w:val="24"/>
        </w:rPr>
        <w:br/>
      </w:r>
      <w:r>
        <w:rPr>
          <w:rFonts w:ascii="Times New Roman"/>
          <w:sz w:val="24"/>
        </w:rPr>
      </w:r>
    </w:p>
    <w:tbl>
      <w:tblPr>
        <w:tblLayout w:type="autofit"/>
      </w:tblPr>
      <w:tr>
        <w:trPr/>
        <w:tc>
          <w:tcPr>
            <w:tcW w:w="5154" w:type="dxa"/>
            <w:tcBorders/>
            <w:tcMar>
              <w:top w:w="15" w:type="dxa"/>
              <w:left w:w="15" w:type="dxa"/>
              <w:bottom w:w="15" w:type="dxa"/>
              <w:right w:w="15" w:type="dxa"/>
            </w:tcMar>
            <w:vAlign w:val="top"/>
          </w:tcPr>
          <w:p/>
        </w:tc>
        <w:tc>
          <w:tcPr>
            <w:tcW w:w="23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Work-in-Process</w:t>
            </w:r>
          </w:p>
        </w:tc>
        <w:tc>
          <w:tcPr>
            <w:tcW w:w="191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Finished Goods</w:t>
            </w:r>
          </w:p>
        </w:tc>
        <w:tc>
          <w:tcPr>
            <w:tcW w:w="197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Materials</w:t>
            </w: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$ 1,100</w:t>
            </w:r>
          </w:p>
        </w:tc>
        <w:tc>
          <w:tcPr>
            <w:tcW w:w="191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$ 1,200</w:t>
            </w:r>
          </w:p>
        </w:tc>
        <w:tc>
          <w:tcPr>
            <w:tcW w:w="197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$ 1,300</w:t>
            </w: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$ 2,300</w:t>
            </w:r>
          </w:p>
        </w:tc>
        <w:tc>
          <w:tcPr>
            <w:tcW w:w="191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$ 2,500</w:t>
            </w:r>
          </w:p>
        </w:tc>
        <w:tc>
          <w:tcPr>
            <w:tcW w:w="197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$ 3,100</w:t>
            </w: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of materials</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$ 10,900</w:t>
            </w:r>
          </w:p>
        </w:tc>
        <w:tc>
          <w:tcPr>
            <w:tcW w:w="1911" w:type="dxa"/>
            <w:tcBorders/>
            <w:tcMar>
              <w:top w:w="15" w:type="dxa"/>
              <w:left w:w="15" w:type="dxa"/>
              <w:bottom w:w="15" w:type="dxa"/>
              <w:right w:w="150" w:type="dxa"/>
            </w:tcMar>
            <w:vAlign w:val="top"/>
          </w:tcPr>
          <w:p/>
        </w:tc>
        <w:tc>
          <w:tcPr>
            <w:tcW w:w="1975" w:type="dxa"/>
            <w:tcBorders/>
            <w:tcMar>
              <w:top w:w="15" w:type="dxa"/>
              <w:left w:w="15" w:type="dxa"/>
              <w:bottom w:w="15" w:type="dxa"/>
              <w:right w:w="225" w:type="dxa"/>
            </w:tcMar>
            <w:vAlign w:val="top"/>
          </w:tcP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$ 18,800</w:t>
            </w:r>
          </w:p>
        </w:tc>
        <w:tc>
          <w:tcPr>
            <w:tcW w:w="1911" w:type="dxa"/>
            <w:tcBorders/>
            <w:tcMar>
              <w:top w:w="15" w:type="dxa"/>
              <w:left w:w="15" w:type="dxa"/>
              <w:bottom w:w="15" w:type="dxa"/>
              <w:right w:w="150" w:type="dxa"/>
            </w:tcMar>
            <w:vAlign w:val="top"/>
          </w:tcPr>
          <w:p/>
        </w:tc>
        <w:tc>
          <w:tcPr>
            <w:tcW w:w="1975" w:type="dxa"/>
            <w:tcBorders/>
            <w:tcMar>
              <w:top w:w="15" w:type="dxa"/>
              <w:left w:w="15" w:type="dxa"/>
              <w:bottom w:w="15" w:type="dxa"/>
              <w:right w:w="225" w:type="dxa"/>
            </w:tcMar>
            <w:vAlign w:val="top"/>
          </w:tcP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$ 5,850</w:t>
            </w:r>
          </w:p>
        </w:tc>
        <w:tc>
          <w:tcPr>
            <w:tcW w:w="1911" w:type="dxa"/>
            <w:tcBorders/>
            <w:tcMar>
              <w:top w:w="15" w:type="dxa"/>
              <w:left w:w="15" w:type="dxa"/>
              <w:bottom w:w="15" w:type="dxa"/>
              <w:right w:w="150" w:type="dxa"/>
            </w:tcMar>
            <w:vAlign w:val="top"/>
          </w:tcPr>
          <w:p/>
        </w:tc>
        <w:tc>
          <w:tcPr>
            <w:tcW w:w="1975" w:type="dxa"/>
            <w:tcBorders/>
            <w:tcMar>
              <w:top w:w="15" w:type="dxa"/>
              <w:left w:w="15" w:type="dxa"/>
              <w:bottom w:w="15" w:type="dxa"/>
              <w:right w:w="22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was the direct labor for the period?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$6,350</w:t>
      </w:r>
      <w:r>
        <w:rPr>
          <w:rFonts w:ascii="Times New Roman"/>
          <w:sz w:val="24"/>
        </w:rPr>
        <w:tab/>
        <w:br/>
        <w:tab/>
      </w:r>
      <w:r>
        <w:rPr>
          <w:rFonts w:ascii="Times New Roman"/>
          <w:sz w:val="24"/>
        </w:rPr>
        <w:t>B)   $7,450</w:t>
      </w:r>
      <w:r>
        <w:rPr>
          <w:rFonts w:ascii="Times New Roman"/>
          <w:sz w:val="24"/>
        </w:rPr>
        <w:br/>
        <w:tab/>
      </w:r>
      <w:r>
        <w:rPr>
          <w:rFonts w:ascii="Times New Roman"/>
          <w:sz w:val="24"/>
        </w:rPr>
        <w:t>C)   $7,900</w:t>
      </w:r>
      <w:r>
        <w:rPr>
          <w:rFonts w:ascii="Times New Roman"/>
          <w:sz w:val="24"/>
        </w:rPr>
        <w:br/>
        <w:tab/>
      </w:r>
      <w:r>
        <w:rPr>
          <w:rFonts w:ascii="Times New Roman"/>
          <w:sz w:val="24"/>
        </w:rPr>
        <w:t>D)   $9,200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75)</w:t>
        <w:tab/>
      </w:r>
      <w:r>
        <w:rPr>
          <w:rFonts w:ascii="Times New Roman"/>
          <w:b w:val="false"/>
          <w:i w:val="false"/>
          <w:color w:val="000000"/>
          <w:sz w:val="24"/>
        </w:rPr>
        <w:t>Foxburg Company has the following information:</w:t>
      </w:r>
      <w:r>
        <w:rPr>
          <w:rFonts w:ascii="Times New Roman"/>
          <w:sz w:val="24"/>
        </w:rPr>
        <w:br/>
      </w:r>
      <w:r>
        <w:rPr>
          <w:rFonts w:ascii="Times New Roman"/>
          <w:sz w:val="24"/>
        </w:rPr>
      </w:r>
    </w:p>
    <w:tbl>
      <w:tblPr>
        <w:tblLayout w:type="autofit"/>
      </w:tblPr>
      <w:tr>
        <w:trPr/>
        <w:tc>
          <w:tcPr>
            <w:tcW w:w="5154" w:type="dxa"/>
            <w:tcBorders/>
            <w:tcMar>
              <w:top w:w="15" w:type="dxa"/>
              <w:left w:w="15" w:type="dxa"/>
              <w:bottom w:w="15" w:type="dxa"/>
              <w:right w:w="15" w:type="dxa"/>
            </w:tcMar>
            <w:vAlign w:val="top"/>
          </w:tcPr>
          <w:p/>
        </w:tc>
        <w:tc>
          <w:tcPr>
            <w:tcW w:w="23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Work-in-Process</w:t>
            </w:r>
          </w:p>
        </w:tc>
        <w:tc>
          <w:tcPr>
            <w:tcW w:w="191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Finished Goods</w:t>
            </w:r>
          </w:p>
        </w:tc>
        <w:tc>
          <w:tcPr>
            <w:tcW w:w="197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Materials</w:t>
            </w: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$ 300</w:t>
            </w:r>
          </w:p>
        </w:tc>
        <w:tc>
          <w:tcPr>
            <w:tcW w:w="1911"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$ 400</w:t>
            </w:r>
          </w:p>
        </w:tc>
        <w:tc>
          <w:tcPr>
            <w:tcW w:w="1975"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$ 500</w:t>
            </w: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$ 700</w:t>
            </w:r>
          </w:p>
        </w:tc>
        <w:tc>
          <w:tcPr>
            <w:tcW w:w="1911"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$ 900</w:t>
            </w:r>
          </w:p>
        </w:tc>
        <w:tc>
          <w:tcPr>
            <w:tcW w:w="1975"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$ 1,500</w:t>
            </w: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of materials</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$ 7,700</w:t>
            </w:r>
          </w:p>
        </w:tc>
        <w:tc>
          <w:tcPr>
            <w:tcW w:w="1911" w:type="dxa"/>
            <w:tcBorders/>
            <w:tcMar>
              <w:top w:w="15" w:type="dxa"/>
              <w:left w:w="15" w:type="dxa"/>
              <w:bottom w:w="15" w:type="dxa"/>
              <w:right w:w="15" w:type="dxa"/>
            </w:tcMar>
            <w:vAlign w:val="top"/>
          </w:tcPr>
          <w:p/>
        </w:tc>
        <w:tc>
          <w:tcPr>
            <w:tcW w:w="1975" w:type="dxa"/>
            <w:tcBorders/>
            <w:tcMar>
              <w:top w:w="15" w:type="dxa"/>
              <w:left w:w="15" w:type="dxa"/>
              <w:bottom w:w="15" w:type="dxa"/>
              <w:right w:w="375" w:type="dxa"/>
            </w:tcMar>
            <w:vAlign w:val="top"/>
          </w:tcP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$ 15,600</w:t>
            </w:r>
          </w:p>
        </w:tc>
        <w:tc>
          <w:tcPr>
            <w:tcW w:w="1911" w:type="dxa"/>
            <w:tcBorders/>
            <w:tcMar>
              <w:top w:w="15" w:type="dxa"/>
              <w:left w:w="15" w:type="dxa"/>
              <w:bottom w:w="15" w:type="dxa"/>
              <w:right w:w="15" w:type="dxa"/>
            </w:tcMar>
            <w:vAlign w:val="top"/>
          </w:tcPr>
          <w:p/>
        </w:tc>
        <w:tc>
          <w:tcPr>
            <w:tcW w:w="1975" w:type="dxa"/>
            <w:tcBorders/>
            <w:tcMar>
              <w:top w:w="15" w:type="dxa"/>
              <w:left w:w="15" w:type="dxa"/>
              <w:bottom w:w="15" w:type="dxa"/>
              <w:right w:w="375" w:type="dxa"/>
            </w:tcMar>
            <w:vAlign w:val="top"/>
          </w:tcP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$ 4,300</w:t>
            </w:r>
          </w:p>
        </w:tc>
        <w:tc>
          <w:tcPr>
            <w:tcW w:w="1911" w:type="dxa"/>
            <w:tcBorders/>
            <w:tcMar>
              <w:top w:w="15" w:type="dxa"/>
              <w:left w:w="15" w:type="dxa"/>
              <w:bottom w:w="15" w:type="dxa"/>
              <w:right w:w="15" w:type="dxa"/>
            </w:tcMar>
            <w:vAlign w:val="top"/>
          </w:tcPr>
          <w:p/>
        </w:tc>
        <w:tc>
          <w:tcPr>
            <w:tcW w:w="1975" w:type="dxa"/>
            <w:tcBorders/>
            <w:tcMar>
              <w:top w:w="15" w:type="dxa"/>
              <w:left w:w="15" w:type="dxa"/>
              <w:bottom w:w="15" w:type="dxa"/>
              <w:right w:w="37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was the direct labor for the period?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$5,500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$5,800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$6,300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$6,800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76)</w:t>
        <w:tab/>
      </w:r>
      <w:r>
        <w:rPr>
          <w:rFonts w:ascii="Times New Roman"/>
          <w:b w:val="false"/>
          <w:i w:val="false"/>
          <w:color w:val="000000"/>
          <w:sz w:val="24"/>
        </w:rPr>
        <w:t>Foxburg Company has the following information:</w:t>
      </w:r>
      <w:r>
        <w:rPr>
          <w:rFonts w:ascii="Times New Roman"/>
          <w:sz w:val="24"/>
        </w:rPr>
        <w:br/>
      </w:r>
      <w:r>
        <w:rPr>
          <w:rFonts w:ascii="Times New Roman"/>
          <w:sz w:val="24"/>
        </w:rPr>
      </w:r>
    </w:p>
    <w:tbl>
      <w:tblPr>
        <w:tblLayout w:type="autofit"/>
      </w:tblPr>
      <w:tr>
        <w:trPr/>
        <w:tc>
          <w:tcPr>
            <w:tcW w:w="5154" w:type="dxa"/>
            <w:tcBorders/>
            <w:tcMar>
              <w:top w:w="15" w:type="dxa"/>
              <w:left w:w="15" w:type="dxa"/>
              <w:bottom w:w="15" w:type="dxa"/>
              <w:right w:w="15" w:type="dxa"/>
            </w:tcMar>
            <w:vAlign w:val="top"/>
          </w:tcPr>
          <w:p/>
        </w:tc>
        <w:tc>
          <w:tcPr>
            <w:tcW w:w="23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Work-in-Process</w:t>
            </w:r>
          </w:p>
        </w:tc>
        <w:tc>
          <w:tcPr>
            <w:tcW w:w="191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Finished Goods</w:t>
            </w:r>
          </w:p>
        </w:tc>
        <w:tc>
          <w:tcPr>
            <w:tcW w:w="197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Materials</w:t>
            </w: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$ 850</w:t>
            </w:r>
          </w:p>
        </w:tc>
        <w:tc>
          <w:tcPr>
            <w:tcW w:w="191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$ 950</w:t>
            </w:r>
          </w:p>
        </w:tc>
        <w:tc>
          <w:tcPr>
            <w:tcW w:w="197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$ 1,050</w:t>
            </w: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$ 1,800</w:t>
            </w:r>
          </w:p>
        </w:tc>
        <w:tc>
          <w:tcPr>
            <w:tcW w:w="191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$ 2,000</w:t>
            </w:r>
          </w:p>
        </w:tc>
        <w:tc>
          <w:tcPr>
            <w:tcW w:w="197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$ 2,600</w:t>
            </w: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of materials (net)</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$ 9,900</w:t>
            </w:r>
          </w:p>
        </w:tc>
        <w:tc>
          <w:tcPr>
            <w:tcW w:w="1911" w:type="dxa"/>
            <w:tcBorders/>
            <w:tcMar>
              <w:top w:w="15" w:type="dxa"/>
              <w:left w:w="15" w:type="dxa"/>
              <w:bottom w:w="15" w:type="dxa"/>
              <w:right w:w="150" w:type="dxa"/>
            </w:tcMar>
            <w:vAlign w:val="top"/>
          </w:tcPr>
          <w:p/>
        </w:tc>
        <w:tc>
          <w:tcPr>
            <w:tcW w:w="1975" w:type="dxa"/>
            <w:tcBorders/>
            <w:tcMar>
              <w:top w:w="15" w:type="dxa"/>
              <w:left w:w="15" w:type="dxa"/>
              <w:bottom w:w="15" w:type="dxa"/>
              <w:right w:w="225" w:type="dxa"/>
            </w:tcMar>
            <w:vAlign w:val="top"/>
          </w:tcP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$ 17,800</w:t>
            </w:r>
          </w:p>
        </w:tc>
        <w:tc>
          <w:tcPr>
            <w:tcW w:w="1911" w:type="dxa"/>
            <w:tcBorders/>
            <w:tcMar>
              <w:top w:w="15" w:type="dxa"/>
              <w:left w:w="15" w:type="dxa"/>
              <w:bottom w:w="15" w:type="dxa"/>
              <w:right w:w="150" w:type="dxa"/>
            </w:tcMar>
            <w:vAlign w:val="top"/>
          </w:tcPr>
          <w:p/>
        </w:tc>
        <w:tc>
          <w:tcPr>
            <w:tcW w:w="1975" w:type="dxa"/>
            <w:tcBorders/>
            <w:tcMar>
              <w:top w:w="15" w:type="dxa"/>
              <w:left w:w="15" w:type="dxa"/>
              <w:bottom w:w="15" w:type="dxa"/>
              <w:right w:w="225" w:type="dxa"/>
            </w:tcMar>
            <w:vAlign w:val="top"/>
          </w:tcP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$ 5,350</w:t>
            </w:r>
          </w:p>
        </w:tc>
        <w:tc>
          <w:tcPr>
            <w:tcW w:w="1911" w:type="dxa"/>
            <w:tcBorders/>
            <w:tcMar>
              <w:top w:w="15" w:type="dxa"/>
              <w:left w:w="15" w:type="dxa"/>
              <w:bottom w:w="15" w:type="dxa"/>
              <w:right w:w="150" w:type="dxa"/>
            </w:tcMar>
            <w:vAlign w:val="top"/>
          </w:tcPr>
          <w:p/>
        </w:tc>
        <w:tc>
          <w:tcPr>
            <w:tcW w:w="1975" w:type="dxa"/>
            <w:tcBorders/>
            <w:tcMar>
              <w:top w:w="15" w:type="dxa"/>
              <w:left w:w="15" w:type="dxa"/>
              <w:bottom w:w="15" w:type="dxa"/>
              <w:right w:w="22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was the cost of goods available for sale for the period?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$20,650</w:t>
      </w:r>
      <w:r>
        <w:rPr>
          <w:rFonts w:ascii="Times New Roman"/>
          <w:sz w:val="24"/>
        </w:rPr>
        <w:tab/>
        <w:br/>
        <w:tab/>
      </w:r>
      <w:r>
        <w:rPr>
          <w:rFonts w:ascii="Times New Roman"/>
          <w:sz w:val="24"/>
        </w:rPr>
        <w:t>B)   $19,800</w:t>
      </w:r>
      <w:r>
        <w:rPr>
          <w:rFonts w:ascii="Times New Roman"/>
          <w:sz w:val="24"/>
        </w:rPr>
        <w:br/>
        <w:tab/>
      </w:r>
      <w:r>
        <w:rPr>
          <w:rFonts w:ascii="Times New Roman"/>
          <w:sz w:val="24"/>
        </w:rPr>
        <w:t>C)   $18,850</w:t>
      </w:r>
      <w:r>
        <w:rPr>
          <w:rFonts w:ascii="Times New Roman"/>
          <w:sz w:val="24"/>
        </w:rPr>
        <w:br/>
        <w:tab/>
      </w:r>
      <w:r>
        <w:rPr>
          <w:rFonts w:ascii="Times New Roman"/>
          <w:sz w:val="24"/>
        </w:rPr>
        <w:t>D)   $16,750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77)</w:t>
        <w:tab/>
      </w:r>
      <w:r>
        <w:rPr>
          <w:rFonts w:ascii="Times New Roman"/>
          <w:b w:val="false"/>
          <w:i w:val="false"/>
          <w:color w:val="000000"/>
          <w:sz w:val="24"/>
        </w:rPr>
        <w:t>Foxburg Company has the following information:</w:t>
      </w:r>
      <w:r>
        <w:rPr>
          <w:rFonts w:ascii="Times New Roman"/>
          <w:sz w:val="24"/>
        </w:rPr>
        <w:br/>
      </w:r>
      <w:r>
        <w:rPr>
          <w:rFonts w:ascii="Times New Roman"/>
          <w:sz w:val="24"/>
        </w:rPr>
      </w:r>
    </w:p>
    <w:tbl>
      <w:tblPr>
        <w:tblLayout w:type="autofit"/>
      </w:tblPr>
      <w:tr>
        <w:trPr/>
        <w:tc>
          <w:tcPr>
            <w:tcW w:w="5154" w:type="dxa"/>
            <w:tcBorders/>
            <w:tcMar>
              <w:top w:w="15" w:type="dxa"/>
              <w:left w:w="15" w:type="dxa"/>
              <w:bottom w:w="15" w:type="dxa"/>
              <w:right w:w="15" w:type="dxa"/>
            </w:tcMar>
            <w:vAlign w:val="top"/>
          </w:tcPr>
          <w:p/>
        </w:tc>
        <w:tc>
          <w:tcPr>
            <w:tcW w:w="23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Work-in-Process</w:t>
            </w:r>
          </w:p>
        </w:tc>
        <w:tc>
          <w:tcPr>
            <w:tcW w:w="191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Finished Goods</w:t>
            </w:r>
          </w:p>
        </w:tc>
        <w:tc>
          <w:tcPr>
            <w:tcW w:w="197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Materials</w:t>
            </w: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$ 300</w:t>
            </w:r>
          </w:p>
        </w:tc>
        <w:tc>
          <w:tcPr>
            <w:tcW w:w="1911"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$ 400</w:t>
            </w:r>
          </w:p>
        </w:tc>
        <w:tc>
          <w:tcPr>
            <w:tcW w:w="197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$ 500</w:t>
            </w: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$ 700</w:t>
            </w:r>
          </w:p>
        </w:tc>
        <w:tc>
          <w:tcPr>
            <w:tcW w:w="1911"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$ 900</w:t>
            </w:r>
          </w:p>
        </w:tc>
        <w:tc>
          <w:tcPr>
            <w:tcW w:w="197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$ 1,500</w:t>
            </w: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of materials (net)</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$ 7,700</w:t>
            </w:r>
          </w:p>
        </w:tc>
        <w:tc>
          <w:tcPr>
            <w:tcW w:w="1911" w:type="dxa"/>
            <w:tcBorders/>
            <w:tcMar>
              <w:top w:w="15" w:type="dxa"/>
              <w:left w:w="15" w:type="dxa"/>
              <w:bottom w:w="15" w:type="dxa"/>
              <w:right w:w="15" w:type="dxa"/>
            </w:tcMar>
            <w:vAlign w:val="top"/>
          </w:tcPr>
          <w:p/>
        </w:tc>
        <w:tc>
          <w:tcPr>
            <w:tcW w:w="1975" w:type="dxa"/>
            <w:tcBorders/>
            <w:tcMar>
              <w:top w:w="15" w:type="dxa"/>
              <w:left w:w="15" w:type="dxa"/>
              <w:bottom w:w="15" w:type="dxa"/>
              <w:right w:w="225" w:type="dxa"/>
            </w:tcMar>
            <w:vAlign w:val="top"/>
          </w:tcP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$ 15,600</w:t>
            </w:r>
          </w:p>
        </w:tc>
        <w:tc>
          <w:tcPr>
            <w:tcW w:w="1911" w:type="dxa"/>
            <w:tcBorders/>
            <w:tcMar>
              <w:top w:w="15" w:type="dxa"/>
              <w:left w:w="15" w:type="dxa"/>
              <w:bottom w:w="15" w:type="dxa"/>
              <w:right w:w="15" w:type="dxa"/>
            </w:tcMar>
            <w:vAlign w:val="top"/>
          </w:tcPr>
          <w:p/>
        </w:tc>
        <w:tc>
          <w:tcPr>
            <w:tcW w:w="1975" w:type="dxa"/>
            <w:tcBorders/>
            <w:tcMar>
              <w:top w:w="15" w:type="dxa"/>
              <w:left w:w="15" w:type="dxa"/>
              <w:bottom w:w="15" w:type="dxa"/>
              <w:right w:w="225" w:type="dxa"/>
            </w:tcMar>
            <w:vAlign w:val="top"/>
          </w:tcPr>
          <w:p/>
        </w:tc>
      </w:tr>
      <w:tr>
        <w:trPr/>
        <w:tc>
          <w:tcPr>
            <w:tcW w:w="515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$ 4,300</w:t>
            </w:r>
          </w:p>
        </w:tc>
        <w:tc>
          <w:tcPr>
            <w:tcW w:w="1911" w:type="dxa"/>
            <w:tcBorders/>
            <w:tcMar>
              <w:top w:w="15" w:type="dxa"/>
              <w:left w:w="15" w:type="dxa"/>
              <w:bottom w:w="15" w:type="dxa"/>
              <w:right w:w="15" w:type="dxa"/>
            </w:tcMar>
            <w:vAlign w:val="top"/>
          </w:tcPr>
          <w:p/>
        </w:tc>
        <w:tc>
          <w:tcPr>
            <w:tcW w:w="1975" w:type="dxa"/>
            <w:tcBorders/>
            <w:tcMar>
              <w:top w:w="15" w:type="dxa"/>
              <w:left w:w="15" w:type="dxa"/>
              <w:bottom w:w="15" w:type="dxa"/>
              <w:right w:w="22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was the cost of goods available for sale for the period?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$16,800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$16,500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$16,100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$15,100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78)</w:t>
        <w:tab/>
      </w:r>
      <w:r>
        <w:rPr>
          <w:rFonts w:ascii="Times New Roman"/>
          <w:b w:val="false"/>
          <w:i w:val="false"/>
          <w:color w:val="000000"/>
          <w:sz w:val="24"/>
        </w:rPr>
        <w:t>During the year, a manufacturing company had the following operating results:</w:t>
      </w:r>
      <w:r>
        <w:rPr>
          <w:rFonts w:ascii="Times New Roman"/>
          <w:sz w:val="24"/>
        </w:rPr>
        <w:br/>
      </w:r>
      <w:r>
        <w:rPr>
          <w:rFonts w:ascii="Times New Roman"/>
          <w:sz w:val="24"/>
        </w:rPr>
      </w:r>
    </w:p>
    <w:tbl>
      <w:tblPr>
        <w:tblLayout w:type="autofit"/>
      </w:tblP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$ 49,500</w:t>
            </w:r>
          </w:p>
        </w:tc>
      </w:t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$ 199,000</w:t>
            </w:r>
          </w:p>
        </w:tc>
      </w:t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used in production</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$ 326,000</w:t>
            </w:r>
          </w:p>
        </w:tc>
      </w:t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$ 520,000</w:t>
            </w:r>
          </w:p>
        </w:tc>
      </w:t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 incurred</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$ 268,000</w:t>
            </w:r>
          </w:p>
        </w:tc>
      </w:t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work-in-process inventory</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$ 76,000</w:t>
            </w:r>
          </w:p>
        </w:tc>
      </w:t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finished goods inventory</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$ 93,500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cost of goods manufactured for the year?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$1,087,500</w:t>
      </w:r>
      <w:r>
        <w:rPr>
          <w:rFonts w:ascii="Times New Roman"/>
          <w:sz w:val="24"/>
        </w:rPr>
        <w:tab/>
        <w:br/>
        <w:tab/>
      </w:r>
      <w:r>
        <w:rPr>
          <w:rFonts w:ascii="Times New Roman"/>
          <w:sz w:val="24"/>
        </w:rPr>
        <w:t>B)   $1,219,500</w:t>
      </w:r>
      <w:r>
        <w:rPr>
          <w:rFonts w:ascii="Times New Roman"/>
          <w:sz w:val="24"/>
        </w:rPr>
        <w:br/>
        <w:tab/>
      </w:r>
      <w:r>
        <w:rPr>
          <w:rFonts w:ascii="Times New Roman"/>
          <w:sz w:val="24"/>
        </w:rPr>
        <w:t>C)   $1,114,000</w:t>
      </w:r>
      <w:r>
        <w:rPr>
          <w:rFonts w:ascii="Times New Roman"/>
          <w:sz w:val="24"/>
        </w:rPr>
        <w:br/>
        <w:tab/>
      </w:r>
      <w:r>
        <w:rPr>
          <w:rFonts w:ascii="Times New Roman"/>
          <w:sz w:val="24"/>
        </w:rPr>
        <w:t>D)   $1,193,000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79)</w:t>
        <w:tab/>
      </w:r>
      <w:r>
        <w:rPr>
          <w:rFonts w:ascii="Times New Roman"/>
          <w:b w:val="false"/>
          <w:i w:val="false"/>
          <w:color w:val="000000"/>
          <w:sz w:val="24"/>
        </w:rPr>
        <w:t>During the year, a manufacturing company had the following operating results:</w:t>
      </w:r>
      <w:r>
        <w:rPr>
          <w:rFonts w:ascii="Times New Roman"/>
          <w:sz w:val="24"/>
        </w:rPr>
        <w:br/>
      </w:r>
      <w:r>
        <w:rPr>
          <w:rFonts w:ascii="Times New Roman"/>
          <w:sz w:val="24"/>
        </w:rPr>
      </w:r>
    </w:p>
    <w:tbl>
      <w:tblPr>
        <w:tblLayout w:type="autofit"/>
      </w:tblP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$ 45,000</w:t>
            </w:r>
          </w:p>
        </w:tc>
      </w:t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$ 190,000</w:t>
            </w:r>
          </w:p>
        </w:tc>
      </w:t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used in production</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$ 308,000</w:t>
            </w:r>
          </w:p>
        </w:tc>
      </w:t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$ 475,000</w:t>
            </w:r>
          </w:p>
        </w:tc>
      </w:t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 incurred</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$ 250,000</w:t>
            </w:r>
          </w:p>
        </w:tc>
      </w:t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work-in-process inventory</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$ 67,000</w:t>
            </w:r>
          </w:p>
        </w:tc>
      </w:tr>
      <w:tr>
        <w:trPr/>
        <w:tc>
          <w:tcPr>
            <w:tcW w:w="78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finished goods inventory</w:t>
            </w:r>
          </w:p>
        </w:tc>
        <w:tc>
          <w:tcPr>
            <w:tcW w:w="237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$ 89,000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cost of goods manufactured for the year?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$1,011,000</w:t>
      </w:r>
      <w:r>
        <w:rPr>
          <w:rFonts w:ascii="Times New Roman"/>
          <w:sz w:val="24"/>
        </w:rPr>
        <w:tab/>
        <w:br/>
        <w:tab/>
      </w:r>
      <w:r>
        <w:rPr>
          <w:rFonts w:ascii="Times New Roman"/>
          <w:sz w:val="24"/>
        </w:rPr>
        <w:t>B)   $1,134,000</w:t>
      </w:r>
      <w:r>
        <w:rPr>
          <w:rFonts w:ascii="Times New Roman"/>
          <w:sz w:val="24"/>
        </w:rPr>
        <w:br/>
        <w:tab/>
      </w:r>
      <w:r>
        <w:rPr>
          <w:rFonts w:ascii="Times New Roman"/>
          <w:sz w:val="24"/>
        </w:rPr>
        <w:t>C)   $1,033,000</w:t>
      </w:r>
      <w:r>
        <w:rPr>
          <w:rFonts w:ascii="Times New Roman"/>
          <w:sz w:val="24"/>
        </w:rPr>
        <w:br/>
        <w:tab/>
      </w:r>
      <w:r>
        <w:rPr>
          <w:rFonts w:ascii="Times New Roman"/>
          <w:sz w:val="24"/>
        </w:rPr>
        <w:t>D)   $1,112,000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80)</w:t>
        <w:tab/>
      </w:r>
      <w:r>
        <w:rPr>
          <w:rFonts w:ascii="Times New Roman"/>
          <w:b w:val="false"/>
          <w:i w:val="false"/>
          <w:color w:val="000000"/>
          <w:sz w:val="24"/>
        </w:rPr>
        <w:t>During April, the Meade Enterprises had the following operating results:</w:t>
      </w:r>
      <w:r>
        <w:rPr>
          <w:rFonts w:ascii="Times New Roman"/>
          <w:sz w:val="24"/>
        </w:rPr>
        <w:br/>
      </w:r>
      <w:r>
        <w:rPr>
          <w:rFonts w:ascii="Times New Roman"/>
          <w:sz w:val="24"/>
        </w:rPr>
      </w:r>
    </w:p>
    <w:tbl>
      <w:tblPr>
        <w:tblLayout w:type="autofit"/>
      </w:tblP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$ 1,590,000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$ 645,000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work-in-process inventory</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$ 54,500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$ 89,000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finished goods inventory</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$ 104,500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$ 134,000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 costs</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$ 259,000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costs</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$ 159,000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cost of goods manufactured for April?</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$945,000</w:t>
      </w:r>
      <w:r>
        <w:rPr>
          <w:rFonts w:ascii="Times New Roman"/>
          <w:sz w:val="24"/>
        </w:rPr>
        <w:tab/>
        <w:br/>
        <w:tab/>
      </w:r>
      <w:r>
        <w:rPr>
          <w:rFonts w:ascii="Times New Roman"/>
          <w:sz w:val="24"/>
        </w:rPr>
        <w:t>B)   $915,500</w:t>
      </w:r>
      <w:r>
        <w:rPr>
          <w:rFonts w:ascii="Times New Roman"/>
          <w:sz w:val="24"/>
        </w:rPr>
        <w:br/>
        <w:tab/>
      </w:r>
      <w:r>
        <w:rPr>
          <w:rFonts w:ascii="Times New Roman"/>
          <w:sz w:val="24"/>
        </w:rPr>
        <w:t>C)   $974,500</w:t>
      </w:r>
      <w:r>
        <w:rPr>
          <w:rFonts w:ascii="Times New Roman"/>
          <w:sz w:val="24"/>
        </w:rPr>
        <w:br/>
        <w:tab/>
      </w:r>
      <w:r>
        <w:rPr>
          <w:rFonts w:ascii="Times New Roman"/>
          <w:sz w:val="24"/>
        </w:rPr>
        <w:t>D)   $950,000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81)</w:t>
        <w:tab/>
      </w:r>
      <w:r>
        <w:rPr>
          <w:rFonts w:ascii="Times New Roman"/>
          <w:b w:val="false"/>
          <w:i w:val="false"/>
          <w:color w:val="000000"/>
          <w:sz w:val="24"/>
        </w:rPr>
        <w:t>During April, the Meade Enterprises had the following operating results:</w:t>
      </w:r>
      <w:r>
        <w:rPr>
          <w:rFonts w:ascii="Times New Roman"/>
          <w:sz w:val="24"/>
        </w:rPr>
        <w:br/>
      </w:r>
      <w:r>
        <w:rPr>
          <w:rFonts w:ascii="Times New Roman"/>
          <w:sz w:val="24"/>
        </w:rPr>
      </w:r>
    </w:p>
    <w:tbl>
      <w:tblPr>
        <w:tblLayout w:type="autofit"/>
      </w:tblP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$ 1,500,000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$ 600,000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work-in-process inventory</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$ 50,000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finished goods inventory</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$ 100,000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$ 125,000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 costs</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$ 250,000</w:t>
            </w:r>
          </w:p>
        </w:tc>
      </w:tr>
      <w:tr>
        <w:trPr/>
        <w:tc>
          <w:tcPr>
            <w:tcW w:w="78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costs</w:t>
            </w:r>
          </w:p>
        </w:tc>
        <w:tc>
          <w:tcPr>
            <w:tcW w:w="27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$ 150,000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cost of goods manufactured for April?</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$900,000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$875,000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$925,000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$905,000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82)</w:t>
        <w:tab/>
      </w:r>
      <w:r>
        <w:rPr>
          <w:rFonts w:ascii="Times New Roman"/>
          <w:b w:val="false"/>
          <w:i w:val="false"/>
          <w:color w:val="000000"/>
          <w:sz w:val="24"/>
        </w:rPr>
        <w:t>How would property taxes paid on a factory building be classified in a manufacturing company?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Fixed, period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Fixed, product cost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Variable, period cost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Variable, product cost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83)</w:t>
        <w:tab/>
      </w:r>
      <w:r>
        <w:rPr>
          <w:rFonts w:ascii="Times New Roman"/>
          <w:b w:val="false"/>
          <w:i w:val="false"/>
          <w:color w:val="000000"/>
          <w:sz w:val="24"/>
        </w:rPr>
        <w:t>How would miscellaneous supplies used in assembling a product be classified for a manufacturing company?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Fixed, period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Fixed, product cost.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Variable, period cost.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Variable, product cost.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84)</w:t>
        <w:tab/>
      </w:r>
      <w:r>
        <w:rPr>
          <w:rFonts w:ascii="Times New Roman"/>
          <w:b w:val="false"/>
          <w:i w:val="false"/>
          <w:color w:val="000000"/>
          <w:sz w:val="24"/>
        </w:rPr>
        <w:t>How would a 5% sales commission paid to sales personnel be classified in a manufacturing company?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Fixed, period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Fixed, product cost.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Variable, period cost.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Variable, product cost.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85)</w:t>
        <w:tab/>
      </w:r>
      <w:r>
        <w:rPr>
          <w:rFonts w:ascii="Times New Roman"/>
          <w:b w:val="false"/>
          <w:i w:val="false"/>
          <w:color w:val="000000"/>
          <w:sz w:val="24"/>
        </w:rPr>
        <w:t>The student health center employs one doctor, three nurses, and several other employees. How would you classify (1) the nurses' salary and (2) film and other materials used in radiology to take X-rays? Assume the activity is the number of students visiting the health center.</w:t>
      </w:r>
      <w:r>
        <w:rPr>
          <w:rFonts w:ascii="Times New Roman"/>
          <w:sz w:val="24"/>
        </w:rPr>
        <w:br/>
      </w:r>
      <w:r>
        <w:rPr>
          <w:rFonts w:ascii="Times New Roman"/>
          <w:sz w:val="24"/>
        </w:rPr>
      </w:r>
    </w:p>
    <w:tbl>
      <w:tblPr>
        <w:tblLayout w:type="autofit"/>
      </w:tblPr>
      <w:tr>
        <w:trPr/>
        <w:tc>
          <w:tcPr>
            <w:tcW w:w="820" w:type="dxa"/>
            <w:tcBorders/>
            <w:tcMar>
              <w:top w:w="15" w:type="dxa"/>
              <w:left w:w="15" w:type="dxa"/>
              <w:bottom w:w="15" w:type="dxa"/>
              <w:right w:w="15" w:type="dxa"/>
            </w:tcMar>
            <w:vAlign w:val="top"/>
          </w:tcPr>
          <w:p/>
        </w:tc>
        <w:tc>
          <w:tcPr>
            <w:tcW w:w="416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Nurse’s Salaries</w:t>
            </w:r>
          </w:p>
        </w:tc>
        <w:tc>
          <w:tcPr>
            <w:tcW w:w="42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Film and Other Materials Used in Radiology</w:t>
            </w:r>
          </w:p>
        </w:tc>
      </w:tr>
      <w:tr>
        <w:trPr/>
        <w:tc>
          <w:tcPr>
            <w:tcW w:w="82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w:t>
            </w:r>
          </w:p>
        </w:tc>
        <w:tc>
          <w:tcPr>
            <w:tcW w:w="416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Fixed cost</w:t>
            </w:r>
          </w:p>
        </w:tc>
        <w:tc>
          <w:tcPr>
            <w:tcW w:w="42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Fixed cost</w:t>
            </w:r>
          </w:p>
        </w:tc>
      </w:tr>
      <w:tr>
        <w:trPr/>
        <w:tc>
          <w:tcPr>
            <w:tcW w:w="82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b.</w:t>
            </w:r>
          </w:p>
        </w:tc>
        <w:tc>
          <w:tcPr>
            <w:tcW w:w="416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Fixed cost</w:t>
            </w:r>
          </w:p>
        </w:tc>
        <w:tc>
          <w:tcPr>
            <w:tcW w:w="42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Variable cost</w:t>
            </w:r>
          </w:p>
        </w:tc>
      </w:tr>
      <w:tr>
        <w:trPr/>
        <w:tc>
          <w:tcPr>
            <w:tcW w:w="82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c.</w:t>
            </w:r>
          </w:p>
        </w:tc>
        <w:tc>
          <w:tcPr>
            <w:tcW w:w="416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Variable cost</w:t>
            </w:r>
          </w:p>
        </w:tc>
        <w:tc>
          <w:tcPr>
            <w:tcW w:w="42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Fixed cost</w:t>
            </w:r>
          </w:p>
        </w:tc>
      </w:tr>
      <w:tr>
        <w:trPr/>
        <w:tc>
          <w:tcPr>
            <w:tcW w:w="82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w:t>
            </w:r>
          </w:p>
        </w:tc>
        <w:tc>
          <w:tcPr>
            <w:tcW w:w="416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Variable cost</w:t>
            </w:r>
          </w:p>
        </w:tc>
        <w:tc>
          <w:tcPr>
            <w:tcW w:w="42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Variable cost</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Option A</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Option B</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Option C</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Option 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86)</w:t>
        <w:tab/>
      </w:r>
      <w:r>
        <w:rPr>
          <w:rFonts w:ascii="Times New Roman"/>
          <w:b w:val="false"/>
          <w:i w:val="false"/>
          <w:color w:val="000000"/>
          <w:sz w:val="24"/>
        </w:rPr>
        <w:t>Barton's Taco Tico has four taco makers and ten other employees who take orders from customers and perform other tasks. The four taco makers and the other employees are paid an hourly wage. How would you classify (1) the wages paid to the taco makers and other employees and (2) materials (e.g., cheeses, salsa, tomatoes, lettuce, taco shells, etc.) used to make the tacos? Assume the activity is the number of tacos made.</w:t>
      </w:r>
      <w:r>
        <w:rPr>
          <w:rFonts w:ascii="Times New Roman"/>
          <w:sz w:val="24"/>
        </w:rPr>
        <w:br/>
      </w:r>
      <w:r>
        <w:rPr>
          <w:rFonts w:ascii="Times New Roman"/>
          <w:sz w:val="24"/>
        </w:rPr>
      </w:r>
    </w:p>
    <w:tbl>
      <w:tblPr>
        <w:tblLayout w:type="autofit"/>
      </w:tblPr>
      <w:tr>
        <w:trPr/>
        <w:tc>
          <w:tcPr>
            <w:tcW w:w="825" w:type="dxa"/>
            <w:tcBorders/>
            <w:tcMar>
              <w:top w:w="15" w:type="dxa"/>
              <w:left w:w="15" w:type="dxa"/>
              <w:bottom w:w="15" w:type="dxa"/>
              <w:right w:w="15" w:type="dxa"/>
            </w:tcMar>
            <w:vAlign w:val="top"/>
          </w:tcPr>
          <w:p/>
        </w:tc>
        <w:tc>
          <w:tcPr>
            <w:tcW w:w="3798" w:type="dxa"/>
            <w:tcBorders/>
            <w:tcMar>
              <w:top w:w="15" w:type="dxa"/>
              <w:left w:w="75" w:type="dxa"/>
              <w:bottom w:w="15" w:type="dxa"/>
              <w:right w:w="15" w:type="dxa"/>
            </w:tcMar>
            <w:vAlign w:val="top"/>
          </w:tcPr>
          <w:p>
            <w:pPr>
              <w:spacing w:after="0"/>
              <w:ind w:left="0"/>
              <w:jc w:val="left"/>
            </w:pPr>
            <w:r>
              <w:rPr>
                <w:rFonts w:ascii="Courier New" w:hAnsi="Courier New"/>
                <w:b/>
                <w:i w:val="false"/>
                <w:color w:val="000000"/>
                <w:sz w:val="22"/>
              </w:rPr>
              <w:t>Employees’ Wages</w:t>
            </w:r>
          </w:p>
        </w:tc>
        <w:tc>
          <w:tcPr>
            <w:tcW w:w="5777" w:type="dxa"/>
            <w:tcBorders/>
            <w:tcMar>
              <w:top w:w="15" w:type="dxa"/>
              <w:left w:w="75" w:type="dxa"/>
              <w:bottom w:w="15" w:type="dxa"/>
              <w:right w:w="15" w:type="dxa"/>
            </w:tcMar>
            <w:vAlign w:val="top"/>
          </w:tcPr>
          <w:p>
            <w:pPr>
              <w:spacing w:after="0"/>
              <w:ind w:left="0"/>
              <w:jc w:val="left"/>
            </w:pPr>
            <w:r>
              <w:rPr>
                <w:rFonts w:ascii="Courier New" w:hAnsi="Courier New"/>
                <w:b/>
                <w:i w:val="false"/>
                <w:color w:val="000000"/>
                <w:sz w:val="22"/>
              </w:rPr>
              <w:t>Materials to Make the Tacos</w:t>
            </w:r>
          </w:p>
        </w:tc>
      </w:tr>
      <w:tr>
        <w:trPr/>
        <w:tc>
          <w:tcPr>
            <w:tcW w:w="82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w:t>
            </w:r>
          </w:p>
        </w:tc>
        <w:tc>
          <w:tcPr>
            <w:tcW w:w="3798" w:type="dxa"/>
            <w:tcBorders/>
            <w:tcMar>
              <w:top w:w="15" w:type="dxa"/>
              <w:left w:w="75" w:type="dxa"/>
              <w:bottom w:w="15" w:type="dxa"/>
              <w:right w:w="15" w:type="dxa"/>
            </w:tcMar>
            <w:vAlign w:val="top"/>
          </w:tcPr>
          <w:p>
            <w:pPr>
              <w:spacing w:after="0"/>
              <w:ind w:left="0"/>
              <w:jc w:val="center"/>
            </w:pPr>
            <w:r>
              <w:rPr>
                <w:rFonts w:ascii="Courier New" w:hAnsi="Courier New"/>
                <w:b w:val="false"/>
                <w:i w:val="false"/>
                <w:color w:val="000000"/>
                <w:sz w:val="22"/>
              </w:rPr>
              <w:t>Fixed cost</w:t>
            </w:r>
          </w:p>
        </w:tc>
        <w:tc>
          <w:tcPr>
            <w:tcW w:w="5777" w:type="dxa"/>
            <w:tcBorders/>
            <w:tcMar>
              <w:top w:w="15" w:type="dxa"/>
              <w:left w:w="75" w:type="dxa"/>
              <w:bottom w:w="15" w:type="dxa"/>
              <w:right w:w="15" w:type="dxa"/>
            </w:tcMar>
            <w:vAlign w:val="top"/>
          </w:tcPr>
          <w:p>
            <w:pPr>
              <w:spacing w:after="0"/>
              <w:ind w:left="0"/>
              <w:jc w:val="center"/>
            </w:pPr>
            <w:r>
              <w:rPr>
                <w:rFonts w:ascii="Courier New" w:hAnsi="Courier New"/>
                <w:b w:val="false"/>
                <w:i w:val="false"/>
                <w:color w:val="000000"/>
                <w:sz w:val="22"/>
              </w:rPr>
              <w:t>Fixed cost</w:t>
            </w:r>
          </w:p>
        </w:tc>
      </w:tr>
      <w:tr>
        <w:trPr/>
        <w:tc>
          <w:tcPr>
            <w:tcW w:w="82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B.</w:t>
            </w:r>
          </w:p>
        </w:tc>
        <w:tc>
          <w:tcPr>
            <w:tcW w:w="3798" w:type="dxa"/>
            <w:tcBorders/>
            <w:tcMar>
              <w:top w:w="15" w:type="dxa"/>
              <w:left w:w="75" w:type="dxa"/>
              <w:bottom w:w="15" w:type="dxa"/>
              <w:right w:w="15" w:type="dxa"/>
            </w:tcMar>
            <w:vAlign w:val="top"/>
          </w:tcPr>
          <w:p>
            <w:pPr>
              <w:spacing w:after="0"/>
              <w:ind w:left="0"/>
              <w:jc w:val="center"/>
            </w:pPr>
            <w:r>
              <w:rPr>
                <w:rFonts w:ascii="Courier New" w:hAnsi="Courier New"/>
                <w:b w:val="false"/>
                <w:i w:val="false"/>
                <w:color w:val="000000"/>
                <w:sz w:val="22"/>
              </w:rPr>
              <w:t>Fixed cost</w:t>
            </w:r>
          </w:p>
        </w:tc>
        <w:tc>
          <w:tcPr>
            <w:tcW w:w="5777" w:type="dxa"/>
            <w:tcBorders/>
            <w:tcMar>
              <w:top w:w="15" w:type="dxa"/>
              <w:left w:w="75" w:type="dxa"/>
              <w:bottom w:w="15" w:type="dxa"/>
              <w:right w:w="15" w:type="dxa"/>
            </w:tcMar>
            <w:vAlign w:val="top"/>
          </w:tcPr>
          <w:p>
            <w:pPr>
              <w:spacing w:after="0"/>
              <w:ind w:left="0"/>
              <w:jc w:val="center"/>
            </w:pPr>
            <w:r>
              <w:rPr>
                <w:rFonts w:ascii="Courier New" w:hAnsi="Courier New"/>
                <w:b w:val="false"/>
                <w:i w:val="false"/>
                <w:color w:val="000000"/>
                <w:sz w:val="22"/>
              </w:rPr>
              <w:t>Variable cost</w:t>
            </w:r>
          </w:p>
        </w:tc>
      </w:tr>
      <w:tr>
        <w:trPr/>
        <w:tc>
          <w:tcPr>
            <w:tcW w:w="82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C.</w:t>
            </w:r>
          </w:p>
        </w:tc>
        <w:tc>
          <w:tcPr>
            <w:tcW w:w="3798" w:type="dxa"/>
            <w:tcBorders/>
            <w:tcMar>
              <w:top w:w="15" w:type="dxa"/>
              <w:left w:w="75" w:type="dxa"/>
              <w:bottom w:w="15" w:type="dxa"/>
              <w:right w:w="15" w:type="dxa"/>
            </w:tcMar>
            <w:vAlign w:val="top"/>
          </w:tcPr>
          <w:p>
            <w:pPr>
              <w:spacing w:after="0"/>
              <w:ind w:left="0"/>
              <w:jc w:val="center"/>
            </w:pPr>
            <w:r>
              <w:rPr>
                <w:rFonts w:ascii="Courier New" w:hAnsi="Courier New"/>
                <w:b w:val="false"/>
                <w:i w:val="false"/>
                <w:color w:val="000000"/>
                <w:sz w:val="22"/>
              </w:rPr>
              <w:t>Variable cost</w:t>
            </w:r>
          </w:p>
        </w:tc>
        <w:tc>
          <w:tcPr>
            <w:tcW w:w="5777" w:type="dxa"/>
            <w:tcBorders/>
            <w:tcMar>
              <w:top w:w="15" w:type="dxa"/>
              <w:left w:w="75" w:type="dxa"/>
              <w:bottom w:w="15" w:type="dxa"/>
              <w:right w:w="15" w:type="dxa"/>
            </w:tcMar>
            <w:vAlign w:val="top"/>
          </w:tcPr>
          <w:p>
            <w:pPr>
              <w:spacing w:after="0"/>
              <w:ind w:left="0"/>
              <w:jc w:val="center"/>
            </w:pPr>
            <w:r>
              <w:rPr>
                <w:rFonts w:ascii="Courier New" w:hAnsi="Courier New"/>
                <w:b w:val="false"/>
                <w:i w:val="false"/>
                <w:color w:val="000000"/>
                <w:sz w:val="22"/>
              </w:rPr>
              <w:t>Fixed cost</w:t>
            </w:r>
          </w:p>
        </w:tc>
      </w:tr>
      <w:tr>
        <w:trPr/>
        <w:tc>
          <w:tcPr>
            <w:tcW w:w="82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w:t>
            </w:r>
          </w:p>
        </w:tc>
        <w:tc>
          <w:tcPr>
            <w:tcW w:w="3798" w:type="dxa"/>
            <w:tcBorders/>
            <w:tcMar>
              <w:top w:w="15" w:type="dxa"/>
              <w:left w:w="75" w:type="dxa"/>
              <w:bottom w:w="15" w:type="dxa"/>
              <w:right w:w="15" w:type="dxa"/>
            </w:tcMar>
            <w:vAlign w:val="top"/>
          </w:tcPr>
          <w:p>
            <w:pPr>
              <w:spacing w:after="0"/>
              <w:ind w:left="0"/>
              <w:jc w:val="center"/>
            </w:pPr>
            <w:r>
              <w:rPr>
                <w:rFonts w:ascii="Courier New" w:hAnsi="Courier New"/>
                <w:b w:val="false"/>
                <w:i w:val="false"/>
                <w:color w:val="000000"/>
                <w:sz w:val="22"/>
              </w:rPr>
              <w:t>Variable cost</w:t>
            </w:r>
          </w:p>
        </w:tc>
        <w:tc>
          <w:tcPr>
            <w:tcW w:w="5777" w:type="dxa"/>
            <w:tcBorders/>
            <w:tcMar>
              <w:top w:w="15" w:type="dxa"/>
              <w:left w:w="75" w:type="dxa"/>
              <w:bottom w:w="15" w:type="dxa"/>
              <w:right w:w="15" w:type="dxa"/>
            </w:tcMar>
            <w:vAlign w:val="top"/>
          </w:tcPr>
          <w:p>
            <w:pPr>
              <w:spacing w:after="0"/>
              <w:ind w:left="0"/>
              <w:jc w:val="center"/>
            </w:pPr>
            <w:r>
              <w:rPr>
                <w:rFonts w:ascii="Courier New" w:hAnsi="Courier New"/>
                <w:b w:val="false"/>
                <w:i w:val="false"/>
                <w:color w:val="000000"/>
                <w:sz w:val="22"/>
              </w:rPr>
              <w:t>Variable cost</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Choice A</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Choice B</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Choice C</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Choice 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87)</w:t>
        <w:tab/>
      </w:r>
      <w:r>
        <w:rPr>
          <w:rFonts w:ascii="Times New Roman"/>
          <w:b w:val="false"/>
          <w:i w:val="false"/>
          <w:color w:val="000000"/>
          <w:sz w:val="24"/>
        </w:rPr>
        <w:t>The difference between variable costs and fixed costs is: (CMA adapted)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Unit variable costs fluctuate and unit fixed costs remain constant.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Unit variable costs are fixed over the relevant range and unit fixed costs are variable.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Total variable costs are constant over the relevant range, while fixed costs change in the long term.</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Total variable costs are variable over the relevant range but fixed in the long term, while fixed costs never change.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88)</w:t>
        <w:tab/>
      </w:r>
      <w:r>
        <w:rPr>
          <w:rFonts w:ascii="Times New Roman"/>
          <w:b w:val="false"/>
          <w:i w:val="false"/>
          <w:color w:val="000000"/>
          <w:sz w:val="24"/>
        </w:rPr>
        <w:t>Which terms below correctly describe the cost of the black paint used to paint the dots on a pair of dice?</w:t>
      </w:r>
      <w:r>
        <w:rPr>
          <w:rFonts w:ascii="Times New Roman"/>
          <w:sz w:val="24"/>
        </w:rPr>
        <w:br/>
      </w:r>
      <w:r>
        <w:rPr>
          <w:rFonts w:ascii="Times New Roman"/>
          <w:sz w:val="24"/>
        </w:rPr>
      </w:r>
    </w:p>
    <w:tbl>
      <w:tblPr>
        <w:tblLayout w:type="autofit"/>
      </w:tblPr>
      <w:tr>
        <w:trPr/>
        <w:tc>
          <w:tcPr>
            <w:tcW w:w="840" w:type="dxa"/>
            <w:tcBorders/>
            <w:tcMar>
              <w:top w:w="15" w:type="dxa"/>
              <w:left w:w="15" w:type="dxa"/>
              <w:bottom w:w="15" w:type="dxa"/>
              <w:right w:w="15" w:type="dxa"/>
            </w:tcMar>
            <w:vAlign w:val="top"/>
          </w:tcPr>
          <w:p/>
        </w:tc>
        <w:tc>
          <w:tcPr>
            <w:tcW w:w="30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Variable Cost</w:t>
            </w:r>
          </w:p>
        </w:tc>
        <w:tc>
          <w:tcPr>
            <w:tcW w:w="40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Administrative Cost</w:t>
            </w:r>
          </w:p>
        </w:tc>
      </w:tr>
      <w:tr>
        <w:trPr/>
        <w:tc>
          <w:tcPr>
            <w:tcW w:w="8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w:t>
            </w:r>
          </w:p>
        </w:tc>
        <w:tc>
          <w:tcPr>
            <w:tcW w:w="30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c>
          <w:tcPr>
            <w:tcW w:w="40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r>
      <w:tr>
        <w:trPr/>
        <w:tc>
          <w:tcPr>
            <w:tcW w:w="8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B)</w:t>
            </w:r>
          </w:p>
        </w:tc>
        <w:tc>
          <w:tcPr>
            <w:tcW w:w="30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c>
          <w:tcPr>
            <w:tcW w:w="40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No</w:t>
            </w:r>
          </w:p>
        </w:tc>
      </w:tr>
      <w:tr>
        <w:trPr/>
        <w:tc>
          <w:tcPr>
            <w:tcW w:w="8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C)</w:t>
            </w:r>
          </w:p>
        </w:tc>
        <w:tc>
          <w:tcPr>
            <w:tcW w:w="30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No</w:t>
            </w:r>
          </w:p>
        </w:tc>
        <w:tc>
          <w:tcPr>
            <w:tcW w:w="40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Yes</w:t>
            </w:r>
          </w:p>
        </w:tc>
      </w:tr>
      <w:tr>
        <w:trPr/>
        <w:tc>
          <w:tcPr>
            <w:tcW w:w="8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w:t>
            </w:r>
          </w:p>
        </w:tc>
        <w:tc>
          <w:tcPr>
            <w:tcW w:w="30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No</w:t>
            </w:r>
          </w:p>
        </w:tc>
        <w:tc>
          <w:tcPr>
            <w:tcW w:w="40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No</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Choice A</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Choice B</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Choice C</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Choice 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89)</w:t>
        <w:tab/>
      </w:r>
      <w:r>
        <w:rPr>
          <w:rFonts w:ascii="Times New Roman"/>
          <w:b w:val="false"/>
          <w:i w:val="false"/>
          <w:color w:val="000000"/>
          <w:sz w:val="24"/>
        </w:rPr>
        <w:t>Manufacturing overhead: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can be either a variable cost or a fixed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includes the costs of shipping finished goods to customers.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includes all factory labor costs.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includes all fixed costs.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90)</w:t>
        <w:tab/>
      </w:r>
      <w:r>
        <w:rPr>
          <w:rFonts w:ascii="Times New Roman"/>
          <w:b w:val="false"/>
          <w:i w:val="false"/>
          <w:color w:val="000000"/>
          <w:sz w:val="24"/>
        </w:rPr>
        <w:t>The term “full cost” refers to:</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fixed and variable costs of manufacturing and selling a unit of product.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only the fixed costs of manufacturing and selling a unit of product.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fixed and variable costs of manufacturing a unit of product only.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only the variable costs of manufacturing and selling a unit of product.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91)</w:t>
        <w:tab/>
      </w:r>
      <w:r>
        <w:rPr>
          <w:rFonts w:ascii="Times New Roman"/>
          <w:b w:val="false"/>
          <w:i w:val="false"/>
          <w:color w:val="000000"/>
          <w:sz w:val="24"/>
        </w:rPr>
        <w:t>The estimated unit costs for a company to produce and sell a product at a level of 12,500 units per month are as follows:</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sz w:val="24"/>
        </w:rPr>
      </w:r>
    </w:p>
    <w:tbl>
      <w:tblPr>
        <w:tblLayout w:type="autofit"/>
      </w:tblP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Item</w:t>
            </w:r>
          </w:p>
        </w:tc>
        <w:tc>
          <w:tcPr>
            <w:tcW w:w="1984"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Estimated Unit Cost</w:t>
            </w:r>
          </w:p>
        </w:tc>
      </w:t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w:t>
            </w:r>
          </w:p>
        </w:tc>
        <w:tc>
          <w:tcPr>
            <w:tcW w:w="1984"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$ 34</w:t>
            </w:r>
          </w:p>
        </w:tc>
      </w:t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984"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33</w:t>
            </w:r>
          </w:p>
        </w:tc>
      </w:t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984"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28</w:t>
            </w:r>
          </w:p>
        </w:tc>
      </w:t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984"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8</w:t>
            </w:r>
          </w:p>
        </w:tc>
      </w:t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selling expenses</w:t>
            </w:r>
          </w:p>
        </w:tc>
        <w:tc>
          <w:tcPr>
            <w:tcW w:w="1984"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3</w:t>
            </w:r>
          </w:p>
        </w:tc>
      </w:t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selling expenses</w:t>
            </w:r>
          </w:p>
        </w:tc>
        <w:tc>
          <w:tcPr>
            <w:tcW w:w="1984"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4</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r>
        <w:rPr>
          <w:rFonts w:ascii="Times New Roman"/>
          <w:b w:val="false"/>
          <w:i w:val="false"/>
          <w:color w:val="000000"/>
          <w:sz w:val="24"/>
        </w:rPr>
        <w:t xml:space="preserve"> What are the estimated conversion costs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$36</w:t>
      </w:r>
      <w:r>
        <w:rPr>
          <w:rFonts w:ascii="Times New Roman"/>
          <w:sz w:val="24"/>
        </w:rPr>
        <w:tab/>
        <w:br/>
        <w:tab/>
      </w:r>
      <w:r>
        <w:rPr>
          <w:rFonts w:ascii="Times New Roman"/>
          <w:sz w:val="24"/>
        </w:rPr>
        <w:t>B)   $69</w:t>
      </w:r>
      <w:r>
        <w:rPr>
          <w:rFonts w:ascii="Times New Roman"/>
          <w:sz w:val="24"/>
        </w:rPr>
        <w:br/>
        <w:tab/>
      </w:r>
      <w:r>
        <w:rPr>
          <w:rFonts w:ascii="Times New Roman"/>
          <w:sz w:val="24"/>
        </w:rPr>
        <w:t>C)   $41</w:t>
      </w:r>
      <w:r>
        <w:rPr>
          <w:rFonts w:ascii="Times New Roman"/>
          <w:sz w:val="24"/>
        </w:rPr>
        <w:br/>
        <w:tab/>
      </w:r>
      <w:r>
        <w:rPr>
          <w:rFonts w:ascii="Times New Roman"/>
          <w:sz w:val="24"/>
        </w:rPr>
        <w:t>D)   $61</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92)</w:t>
        <w:tab/>
      </w:r>
      <w:r>
        <w:rPr>
          <w:rFonts w:ascii="Times New Roman"/>
          <w:b w:val="false"/>
          <w:i w:val="false"/>
          <w:color w:val="000000"/>
          <w:sz w:val="24"/>
        </w:rPr>
        <w:t>The estimated unit costs for a company to produce and sell a product at a level of 12,000 units per month are as follows:</w:t>
      </w:r>
      <w:r>
        <w:rPr>
          <w:rFonts w:ascii="Times New Roman"/>
          <w:sz w:val="24"/>
        </w:rPr>
        <w:br/>
      </w:r>
      <w:r>
        <w:rPr>
          <w:rFonts w:ascii="Times New Roman"/>
          <w:sz w:val="24"/>
        </w:rPr>
      </w:r>
    </w:p>
    <w:tbl>
      <w:tblPr>
        <w:tblLayout w:type="autofit"/>
      </w:tblP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Item</w:t>
            </w:r>
          </w:p>
        </w:tc>
        <w:tc>
          <w:tcPr>
            <w:tcW w:w="1984"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Estimated Unit Cost</w:t>
            </w:r>
          </w:p>
        </w:tc>
      </w:t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w:t>
            </w:r>
          </w:p>
        </w:tc>
        <w:tc>
          <w:tcPr>
            <w:tcW w:w="1984"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$ 38</w:t>
            </w:r>
          </w:p>
        </w:tc>
      </w:t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984"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28</w:t>
            </w:r>
          </w:p>
        </w:tc>
      </w:t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984"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23</w:t>
            </w:r>
          </w:p>
        </w:tc>
      </w:t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984"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4</w:t>
            </w:r>
          </w:p>
        </w:tc>
      </w:t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selling expenses</w:t>
            </w:r>
          </w:p>
        </w:tc>
        <w:tc>
          <w:tcPr>
            <w:tcW w:w="1984"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2</w:t>
            </w:r>
          </w:p>
        </w:tc>
      </w:tr>
      <w:tr>
        <w:trPr/>
        <w:tc>
          <w:tcPr>
            <w:tcW w:w="657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selling expenses</w:t>
            </w:r>
          </w:p>
        </w:tc>
        <w:tc>
          <w:tcPr>
            <w:tcW w:w="1984"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3</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are the estimated conversion costs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$27</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$55</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$32</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$51</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93)</w:t>
        <w:tab/>
      </w:r>
      <w:r>
        <w:rPr>
          <w:rFonts w:ascii="Times New Roman"/>
          <w:b w:val="false"/>
          <w:i w:val="false"/>
          <w:color w:val="000000"/>
          <w:sz w:val="24"/>
        </w:rPr>
        <w:t>The estimated unit costs for a company to produce and sell a product at a level of 13,400 units per month are as follows:</w:t>
      </w:r>
      <w:r>
        <w:rPr>
          <w:rFonts w:ascii="Times New Roman"/>
          <w:sz w:val="24"/>
        </w:rPr>
        <w:br/>
      </w:r>
      <w:r>
        <w:rPr>
          <w:rFonts w:ascii="Times New Roman"/>
          <w:sz w:val="24"/>
        </w:rPr>
      </w:r>
    </w:p>
    <w:tbl>
      <w:tblPr>
        <w:tblLayout w:type="autofit"/>
      </w:tblP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Item</w:t>
            </w:r>
          </w:p>
        </w:tc>
        <w:tc>
          <w:tcPr>
            <w:tcW w:w="1987"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Estimated Unit Cost</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$ 33</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23</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18</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5</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selling expenses</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3</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selling expenses</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4</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are the estimated prime costs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$79</w:t>
      </w:r>
      <w:r>
        <w:rPr>
          <w:rFonts w:ascii="Times New Roman"/>
          <w:sz w:val="24"/>
        </w:rPr>
        <w:tab/>
        <w:br/>
        <w:tab/>
      </w:r>
      <w:r>
        <w:rPr>
          <w:rFonts w:ascii="Times New Roman"/>
          <w:sz w:val="24"/>
        </w:rPr>
        <w:t>B)   $33</w:t>
      </w:r>
      <w:r>
        <w:rPr>
          <w:rFonts w:ascii="Times New Roman"/>
          <w:sz w:val="24"/>
        </w:rPr>
        <w:br/>
        <w:tab/>
      </w:r>
      <w:r>
        <w:rPr>
          <w:rFonts w:ascii="Times New Roman"/>
          <w:sz w:val="24"/>
        </w:rPr>
        <w:t>C)   $74</w:t>
      </w:r>
      <w:r>
        <w:rPr>
          <w:rFonts w:ascii="Times New Roman"/>
          <w:sz w:val="24"/>
        </w:rPr>
        <w:br/>
        <w:tab/>
      </w:r>
      <w:r>
        <w:rPr>
          <w:rFonts w:ascii="Times New Roman"/>
          <w:sz w:val="24"/>
        </w:rPr>
        <w:t>D)   $56</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94)</w:t>
        <w:tab/>
      </w:r>
      <w:r>
        <w:rPr>
          <w:rFonts w:ascii="Times New Roman"/>
          <w:b w:val="false"/>
          <w:i w:val="false"/>
          <w:color w:val="000000"/>
          <w:sz w:val="24"/>
        </w:rPr>
        <w:t>The estimated unit costs for a company to produce and sell a product at a level of 12,000 units per month are as follows:</w:t>
      </w:r>
      <w:r>
        <w:rPr>
          <w:rFonts w:ascii="Times New Roman"/>
          <w:sz w:val="24"/>
        </w:rPr>
        <w:br/>
      </w:r>
      <w:r>
        <w:rPr>
          <w:rFonts w:ascii="Times New Roman"/>
          <w:sz w:val="24"/>
        </w:rPr>
      </w:r>
    </w:p>
    <w:tbl>
      <w:tblPr>
        <w:tblLayout w:type="autofit"/>
      </w:tblP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Item</w:t>
            </w:r>
          </w:p>
        </w:tc>
        <w:tc>
          <w:tcPr>
            <w:tcW w:w="1987"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Estimated Unit Cost</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$ 32</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20</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15</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6</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selling expenses</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3</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selling expenses</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4</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are the estimated prime costs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$73</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$32</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$67</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$52</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95)</w:t>
        <w:tab/>
      </w:r>
      <w:r>
        <w:rPr>
          <w:rFonts w:ascii="Times New Roman"/>
          <w:b w:val="false"/>
          <w:i w:val="false"/>
          <w:color w:val="000000"/>
          <w:sz w:val="24"/>
        </w:rPr>
        <w:t>The estimated unit costs for a company to produce and sell a product at a level of 12,800 units per month are as follows:</w:t>
      </w:r>
      <w:r>
        <w:rPr>
          <w:rFonts w:ascii="Times New Roman"/>
          <w:sz w:val="24"/>
        </w:rPr>
        <w:br/>
      </w:r>
      <w:r>
        <w:rPr>
          <w:rFonts w:ascii="Times New Roman"/>
          <w:sz w:val="24"/>
        </w:rPr>
      </w:r>
    </w:p>
    <w:tbl>
      <w:tblPr>
        <w:tblLayout w:type="autofit"/>
      </w:tblP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Item</w:t>
            </w:r>
          </w:p>
        </w:tc>
        <w:tc>
          <w:tcPr>
            <w:tcW w:w="1987"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Estimated Unit Cost</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$ 37</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28</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23</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5</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selling expenses</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3</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selling expenses</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4</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are the estimated variable costs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$91</w:t>
      </w:r>
      <w:r>
        <w:rPr>
          <w:rFonts w:ascii="Times New Roman"/>
          <w:sz w:val="24"/>
        </w:rPr>
        <w:tab/>
        <w:br/>
        <w:tab/>
      </w:r>
      <w:r>
        <w:rPr>
          <w:rFonts w:ascii="Times New Roman"/>
          <w:sz w:val="24"/>
        </w:rPr>
        <w:t>B)   $54</w:t>
      </w:r>
      <w:r>
        <w:rPr>
          <w:rFonts w:ascii="Times New Roman"/>
          <w:sz w:val="24"/>
        </w:rPr>
        <w:br/>
        <w:tab/>
      </w:r>
      <w:r>
        <w:rPr>
          <w:rFonts w:ascii="Times New Roman"/>
          <w:sz w:val="24"/>
        </w:rPr>
        <w:t>C)   $88</w:t>
      </w:r>
      <w:r>
        <w:rPr>
          <w:rFonts w:ascii="Times New Roman"/>
          <w:sz w:val="24"/>
        </w:rPr>
        <w:br/>
        <w:tab/>
      </w:r>
      <w:r>
        <w:rPr>
          <w:rFonts w:ascii="Times New Roman"/>
          <w:sz w:val="24"/>
        </w:rPr>
        <w:t>D)   $65</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96)</w:t>
        <w:tab/>
      </w:r>
      <w:r>
        <w:rPr>
          <w:rFonts w:ascii="Times New Roman"/>
          <w:b w:val="false"/>
          <w:i w:val="false"/>
          <w:color w:val="000000"/>
          <w:sz w:val="24"/>
        </w:rPr>
        <w:t>The estimated unit costs for a company to produce and sell a product at a level of 12,000 units per month are as follows:</w:t>
      </w:r>
      <w:r>
        <w:rPr>
          <w:rFonts w:ascii="Times New Roman"/>
          <w:sz w:val="24"/>
        </w:rPr>
        <w:br/>
      </w:r>
      <w:r>
        <w:rPr>
          <w:rFonts w:ascii="Times New Roman"/>
          <w:sz w:val="24"/>
        </w:rPr>
      </w:r>
    </w:p>
    <w:tbl>
      <w:tblPr>
        <w:tblLayout w:type="autofit"/>
      </w:tblP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Item</w:t>
            </w:r>
          </w:p>
        </w:tc>
        <w:tc>
          <w:tcPr>
            <w:tcW w:w="1987"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Estimated Unit Cost</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$ 32</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20</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15</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6</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selling expenses</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3</w:t>
            </w:r>
          </w:p>
        </w:tc>
      </w:tr>
      <w:tr>
        <w:trPr/>
        <w:tc>
          <w:tcPr>
            <w:tcW w:w="68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selling expenses</w:t>
            </w:r>
          </w:p>
        </w:tc>
        <w:tc>
          <w:tcPr>
            <w:tcW w:w="1987"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4</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are the estimated variable costs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$70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$38</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$67</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$52</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97)</w:t>
        <w:tab/>
      </w:r>
      <w:r>
        <w:rPr>
          <w:rFonts w:ascii="Times New Roman"/>
          <w:b w:val="false"/>
          <w:i w:val="false"/>
          <w:color w:val="000000"/>
          <w:sz w:val="24"/>
        </w:rPr>
        <w:t>Grover Company has the following data for the production and sale of 1,700 units.</w:t>
      </w:r>
      <w:r>
        <w:rPr>
          <w:rFonts w:ascii="Times New Roman"/>
          <w:sz w:val="24"/>
        </w:rPr>
        <w:br/>
      </w:r>
      <w:r>
        <w:rPr>
          <w:rFonts w:ascii="Times New Roman"/>
          <w:sz w:val="24"/>
        </w:rPr>
      </w:r>
    </w:p>
    <w:tbl>
      <w:tblPr>
        <w:tblLayout w:type="autofit"/>
      </w:tblP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 per unit</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$ 950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$ 340,000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$ 314,500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$ 65</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$ 95</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$ 115</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$ 220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variable manufacturing cost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$430</w:t>
      </w:r>
      <w:r>
        <w:rPr>
          <w:rFonts w:ascii="Times New Roman"/>
          <w:sz w:val="24"/>
        </w:rPr>
        <w:tab/>
        <w:br/>
        <w:tab/>
      </w:r>
      <w:r>
        <w:rPr>
          <w:rFonts w:ascii="Times New Roman"/>
          <w:sz w:val="24"/>
        </w:rPr>
        <w:t>B)   $495</w:t>
      </w:r>
      <w:r>
        <w:rPr>
          <w:rFonts w:ascii="Times New Roman"/>
          <w:sz w:val="24"/>
        </w:rPr>
        <w:br/>
        <w:tab/>
      </w:r>
      <w:r>
        <w:rPr>
          <w:rFonts w:ascii="Times New Roman"/>
          <w:sz w:val="24"/>
        </w:rPr>
        <w:t>C)   $615</w:t>
      </w:r>
      <w:r>
        <w:rPr>
          <w:rFonts w:ascii="Times New Roman"/>
          <w:sz w:val="24"/>
        </w:rPr>
        <w:br/>
        <w:tab/>
      </w:r>
      <w:r>
        <w:rPr>
          <w:rFonts w:ascii="Times New Roman"/>
          <w:sz w:val="24"/>
        </w:rPr>
        <w:t>D)   $880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98)</w:t>
        <w:tab/>
      </w:r>
      <w:r>
        <w:rPr>
          <w:rFonts w:ascii="Times New Roman"/>
          <w:b w:val="false"/>
          <w:i w:val="false"/>
          <w:color w:val="000000"/>
          <w:sz w:val="24"/>
        </w:rPr>
        <w:t>Grover Company has the following data for the production and sale of 2,000 units.</w:t>
      </w:r>
      <w:r>
        <w:rPr>
          <w:rFonts w:ascii="Times New Roman"/>
          <w:sz w:val="24"/>
        </w:rPr>
        <w:br/>
      </w:r>
      <w:r>
        <w:rPr>
          <w:rFonts w:ascii="Times New Roman"/>
          <w:sz w:val="24"/>
        </w:rPr>
      </w:r>
    </w:p>
    <w:tbl>
      <w:tblPr>
        <w:tblLayout w:type="autofit"/>
      </w:tblP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 per unit</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$ 400,000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$ 200,000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$ 50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variable manufacturing cost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$380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$430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$480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$730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99)</w:t>
        <w:tab/>
      </w:r>
      <w:r>
        <w:rPr>
          <w:rFonts w:ascii="Times New Roman"/>
          <w:b w:val="false"/>
          <w:i w:val="false"/>
          <w:color w:val="000000"/>
          <w:sz w:val="24"/>
        </w:rPr>
        <w:t>Grover Company has the following data for the production and sale of 1,100 units.</w:t>
      </w:r>
      <w:r>
        <w:rPr>
          <w:rFonts w:ascii="Times New Roman"/>
          <w:sz w:val="24"/>
        </w:rPr>
        <w:br/>
      </w:r>
      <w:r>
        <w:rPr>
          <w:rFonts w:ascii="Times New Roman"/>
          <w:sz w:val="24"/>
        </w:rPr>
      </w:r>
    </w:p>
    <w:tbl>
      <w:tblPr>
        <w:tblLayout w:type="autofit"/>
      </w:tblP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 per unit</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$ 955</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$ 154,000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$ 170,500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$ 60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$ 90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$ 110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$ 160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total manufacturing cost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$360</w:t>
      </w:r>
      <w:r>
        <w:rPr>
          <w:rFonts w:ascii="Times New Roman"/>
          <w:sz w:val="24"/>
        </w:rPr>
        <w:tab/>
        <w:br/>
        <w:tab/>
      </w:r>
      <w:r>
        <w:rPr>
          <w:rFonts w:ascii="Times New Roman"/>
          <w:sz w:val="24"/>
        </w:rPr>
        <w:t>B)   $420</w:t>
      </w:r>
      <w:r>
        <w:rPr>
          <w:rFonts w:ascii="Times New Roman"/>
          <w:sz w:val="24"/>
        </w:rPr>
        <w:br/>
        <w:tab/>
      </w:r>
      <w:r>
        <w:rPr>
          <w:rFonts w:ascii="Times New Roman"/>
          <w:sz w:val="24"/>
        </w:rPr>
        <w:t>C)   $515</w:t>
      </w:r>
      <w:r>
        <w:rPr>
          <w:rFonts w:ascii="Times New Roman"/>
          <w:sz w:val="24"/>
        </w:rPr>
        <w:br/>
        <w:tab/>
      </w:r>
      <w:r>
        <w:rPr>
          <w:rFonts w:ascii="Times New Roman"/>
          <w:sz w:val="24"/>
        </w:rPr>
        <w:t>D)   $715</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100)</w:t>
        <w:tab/>
      </w:r>
      <w:r>
        <w:rPr>
          <w:rFonts w:ascii="Times New Roman"/>
          <w:b w:val="false"/>
          <w:i w:val="false"/>
          <w:color w:val="000000"/>
          <w:sz w:val="24"/>
        </w:rPr>
        <w:t>Grover Company has the following data for the production and sale of 2,000 units.</w:t>
      </w:r>
      <w:r>
        <w:rPr>
          <w:rFonts w:ascii="Times New Roman"/>
          <w:sz w:val="24"/>
        </w:rPr>
        <w:br/>
      </w:r>
      <w:r>
        <w:rPr>
          <w:rFonts w:ascii="Times New Roman"/>
          <w:sz w:val="24"/>
        </w:rPr>
      </w:r>
    </w:p>
    <w:tbl>
      <w:tblPr>
        <w:tblLayout w:type="autofit"/>
      </w:tblP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 per unit</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$ 400,000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$ 200,000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$ 50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total manufacturing cost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$380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$430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$480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$730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101)</w:t>
        <w:tab/>
      </w:r>
      <w:r>
        <w:rPr>
          <w:rFonts w:ascii="Times New Roman"/>
          <w:b w:val="false"/>
          <w:i w:val="false"/>
          <w:color w:val="000000"/>
          <w:sz w:val="24"/>
        </w:rPr>
        <w:t>Grover Company has the following data for the production and sale of 2,200 units.</w:t>
      </w:r>
      <w:r>
        <w:rPr>
          <w:rFonts w:ascii="Times New Roman"/>
          <w:sz w:val="24"/>
        </w:rPr>
        <w:br/>
      </w:r>
      <w:r>
        <w:rPr>
          <w:rFonts w:ascii="Times New Roman"/>
          <w:sz w:val="24"/>
        </w:rPr>
      </w:r>
    </w:p>
    <w:tbl>
      <w:tblPr>
        <w:tblLayout w:type="autofit"/>
      </w:tblP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 per unit</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$ 950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$ 396,000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$ 308,000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$ 60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$ 85</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$ 95</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$ 290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full cost per unit of making and selling the product?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$530</w:t>
      </w:r>
      <w:r>
        <w:rPr>
          <w:rFonts w:ascii="Times New Roman"/>
          <w:sz w:val="24"/>
        </w:rPr>
        <w:tab/>
        <w:br/>
        <w:tab/>
      </w:r>
      <w:r>
        <w:rPr>
          <w:rFonts w:ascii="Times New Roman"/>
          <w:sz w:val="24"/>
        </w:rPr>
        <w:t>B)   $610</w:t>
      </w:r>
      <w:r>
        <w:rPr>
          <w:rFonts w:ascii="Times New Roman"/>
          <w:sz w:val="24"/>
        </w:rPr>
        <w:br/>
        <w:tab/>
      </w:r>
      <w:r>
        <w:rPr>
          <w:rFonts w:ascii="Times New Roman"/>
          <w:sz w:val="24"/>
        </w:rPr>
        <w:t>C)   $670</w:t>
      </w:r>
      <w:r>
        <w:rPr>
          <w:rFonts w:ascii="Times New Roman"/>
          <w:sz w:val="24"/>
        </w:rPr>
        <w:br/>
        <w:tab/>
      </w:r>
      <w:r>
        <w:rPr>
          <w:rFonts w:ascii="Times New Roman"/>
          <w:sz w:val="24"/>
        </w:rPr>
        <w:t>D)   $850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102)</w:t>
        <w:tab/>
      </w:r>
      <w:r>
        <w:rPr>
          <w:rFonts w:ascii="Times New Roman"/>
          <w:b w:val="false"/>
          <w:i w:val="false"/>
          <w:color w:val="000000"/>
          <w:sz w:val="24"/>
        </w:rPr>
        <w:t>Grover Company has the following data for the production and sale of 2,000 units.</w:t>
      </w:r>
      <w:r>
        <w:rPr>
          <w:rFonts w:ascii="Times New Roman"/>
          <w:sz w:val="24"/>
        </w:rPr>
        <w:br/>
      </w:r>
      <w:r>
        <w:rPr>
          <w:rFonts w:ascii="Times New Roman"/>
          <w:sz w:val="24"/>
        </w:rPr>
      </w:r>
    </w:p>
    <w:tbl>
      <w:tblPr>
        <w:tblLayout w:type="autofit"/>
      </w:tblP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 per unit</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$ 400,000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$ 200,000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$ 50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full cost per unit of making and selling the product?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$430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$480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$530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$730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103)</w:t>
        <w:tab/>
      </w:r>
      <w:r>
        <w:rPr>
          <w:rFonts w:ascii="Times New Roman"/>
          <w:b w:val="false"/>
          <w:i w:val="false"/>
          <w:color w:val="000000"/>
          <w:sz w:val="24"/>
        </w:rPr>
        <w:t>Grover Company has the following data for the production and sale of 1,000 units.</w:t>
      </w:r>
      <w:r>
        <w:rPr>
          <w:rFonts w:ascii="Times New Roman"/>
          <w:sz w:val="24"/>
        </w:rPr>
        <w:br/>
      </w:r>
      <w:r>
        <w:rPr>
          <w:rFonts w:ascii="Times New Roman"/>
          <w:sz w:val="24"/>
        </w:rPr>
      </w:r>
    </w:p>
    <w:tbl>
      <w:tblPr>
        <w:tblLayout w:type="autofit"/>
      </w:tblP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 per unit</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$ 850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$ 200,000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$ 150,000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$ 55</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$ 85</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$ 105</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$ 150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contribution margin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$105</w:t>
      </w:r>
      <w:r>
        <w:rPr>
          <w:rFonts w:ascii="Times New Roman"/>
          <w:sz w:val="24"/>
        </w:rPr>
        <w:tab/>
        <w:br/>
        <w:tab/>
      </w:r>
      <w:r>
        <w:rPr>
          <w:rFonts w:ascii="Times New Roman"/>
          <w:sz w:val="24"/>
        </w:rPr>
        <w:t>B)   $360</w:t>
      </w:r>
      <w:r>
        <w:rPr>
          <w:rFonts w:ascii="Times New Roman"/>
          <w:sz w:val="24"/>
        </w:rPr>
        <w:br/>
        <w:tab/>
      </w:r>
      <w:r>
        <w:rPr>
          <w:rFonts w:ascii="Times New Roman"/>
          <w:sz w:val="24"/>
        </w:rPr>
        <w:t>C)   $455</w:t>
      </w:r>
      <w:r>
        <w:rPr>
          <w:rFonts w:ascii="Times New Roman"/>
          <w:sz w:val="24"/>
        </w:rPr>
        <w:br/>
        <w:tab/>
      </w:r>
      <w:r>
        <w:rPr>
          <w:rFonts w:ascii="Times New Roman"/>
          <w:sz w:val="24"/>
        </w:rPr>
        <w:t>D)   $395</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104)</w:t>
        <w:tab/>
      </w:r>
      <w:r>
        <w:rPr>
          <w:rFonts w:ascii="Times New Roman"/>
          <w:b w:val="false"/>
          <w:i w:val="false"/>
          <w:color w:val="000000"/>
          <w:sz w:val="24"/>
        </w:rPr>
        <w:t>Grover Company has the following data for the production and sale of 2,000 units.</w:t>
      </w:r>
      <w:r>
        <w:rPr>
          <w:rFonts w:ascii="Times New Roman"/>
          <w:sz w:val="24"/>
        </w:rPr>
        <w:br/>
      </w:r>
      <w:r>
        <w:rPr>
          <w:rFonts w:ascii="Times New Roman"/>
          <w:sz w:val="24"/>
        </w:rPr>
      </w:r>
    </w:p>
    <w:tbl>
      <w:tblPr>
        <w:tblLayout w:type="autofit"/>
      </w:tblP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 per unit</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$ 400,000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$ 200,000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period</w:t>
            </w:r>
          </w:p>
        </w:tc>
      </w:tr>
      <w:tr>
        <w:trPr/>
        <w:tc>
          <w:tcPr>
            <w:tcW w:w="725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333" w:type="dxa"/>
            <w:tcBorders/>
            <w:tcMar>
              <w:top w:w="15" w:type="dxa"/>
              <w:left w:w="15" w:type="dxa"/>
              <w:bottom w:w="15" w:type="dxa"/>
              <w:right w:w="15" w:type="dxa"/>
            </w:tcMar>
            <w:vAlign w:val="top"/>
          </w:tcPr>
          <w:p/>
        </w:tc>
        <w:tc>
          <w:tcPr>
            <w:tcW w:w="2691" w:type="dxa"/>
            <w:tcBorders/>
            <w:tcMar>
              <w:top w:w="15" w:type="dxa"/>
              <w:left w:w="75" w:type="dxa"/>
              <w:bottom w:w="15" w:type="dxa"/>
              <w:right w:w="15" w:type="dxa"/>
            </w:tcMar>
            <w:vAlign w:val="top"/>
          </w:tcP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and administrative</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$ 50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$ 80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$ 100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r>
        <w:trPr/>
        <w:tc>
          <w:tcPr>
            <w:tcW w:w="725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33"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$ 200</w:t>
            </w:r>
          </w:p>
        </w:tc>
        <w:tc>
          <w:tcPr>
            <w:tcW w:w="2691"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per unit</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the contribution margin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$70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$320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$370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$430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105)</w:t>
        <w:tab/>
      </w:r>
      <w:r>
        <w:rPr>
          <w:rFonts w:ascii="Times New Roman"/>
          <w:b w:val="false"/>
          <w:i w:val="false"/>
          <w:color w:val="000000"/>
          <w:sz w:val="24"/>
        </w:rPr>
        <w:t>The following information was collected from the accounting records of the Part SX9 for 2,600 units:</w:t>
      </w:r>
      <w:r>
        <w:rPr>
          <w:rFonts w:ascii="Times New Roman"/>
          <w:sz w:val="24"/>
        </w:rPr>
        <w:br/>
      </w:r>
      <w:r>
        <w:rPr>
          <w:rFonts w:ascii="Times New Roman"/>
          <w:sz w:val="24"/>
        </w:rPr>
      </w:r>
    </w:p>
    <w:tbl>
      <w:tblPr>
        <w:tblLayout w:type="autofit"/>
      </w:tblPr>
      <w:tr>
        <w:trPr/>
        <w:tc>
          <w:tcPr>
            <w:tcW w:w="3860" w:type="dxa"/>
            <w:tcBorders/>
            <w:tcMar>
              <w:top w:w="15" w:type="dxa"/>
              <w:left w:w="15" w:type="dxa"/>
              <w:bottom w:w="15" w:type="dxa"/>
              <w:right w:w="15" w:type="dxa"/>
            </w:tcMar>
            <w:vAlign w:val="top"/>
          </w:tcPr>
          <w:p/>
        </w:tc>
        <w:tc>
          <w:tcPr>
            <w:tcW w:w="20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Per Unit</w:t>
            </w:r>
          </w:p>
        </w:tc>
        <w:tc>
          <w:tcPr>
            <w:tcW w:w="21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Per Period</w:t>
            </w:r>
          </w:p>
        </w:tc>
      </w:tr>
      <w:tr>
        <w:trPr/>
        <w:tc>
          <w:tcPr>
            <w:tcW w:w="3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w:t>
            </w:r>
          </w:p>
        </w:tc>
        <w:tc>
          <w:tcPr>
            <w:tcW w:w="204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$ 520</w:t>
            </w:r>
          </w:p>
        </w:tc>
        <w:tc>
          <w:tcPr>
            <w:tcW w:w="2140" w:type="dxa"/>
            <w:tcBorders/>
            <w:tcMar>
              <w:top w:w="15" w:type="dxa"/>
              <w:left w:w="15" w:type="dxa"/>
              <w:bottom w:w="15" w:type="dxa"/>
              <w:right w:w="225" w:type="dxa"/>
            </w:tcMar>
            <w:vAlign w:val="top"/>
          </w:tcPr>
          <w:p/>
        </w:tc>
      </w:tr>
      <w:tr>
        <w:trPr/>
        <w:tc>
          <w:tcPr>
            <w:tcW w:w="3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04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95</w:t>
            </w:r>
          </w:p>
        </w:tc>
        <w:tc>
          <w:tcPr>
            <w:tcW w:w="2140" w:type="dxa"/>
            <w:tcBorders/>
            <w:tcMar>
              <w:top w:w="15" w:type="dxa"/>
              <w:left w:w="15" w:type="dxa"/>
              <w:bottom w:w="15" w:type="dxa"/>
              <w:right w:w="225" w:type="dxa"/>
            </w:tcMar>
            <w:vAlign w:val="top"/>
          </w:tcPr>
          <w:p/>
        </w:tc>
      </w:tr>
      <w:tr>
        <w:trPr/>
        <w:tc>
          <w:tcPr>
            <w:tcW w:w="3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04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35</w:t>
            </w:r>
          </w:p>
        </w:tc>
        <w:tc>
          <w:tcPr>
            <w:tcW w:w="2140" w:type="dxa"/>
            <w:tcBorders/>
            <w:tcMar>
              <w:top w:w="15" w:type="dxa"/>
              <w:left w:w="15" w:type="dxa"/>
              <w:bottom w:w="15" w:type="dxa"/>
              <w:right w:w="225" w:type="dxa"/>
            </w:tcMar>
            <w:vAlign w:val="top"/>
          </w:tcPr>
          <w:p/>
        </w:tc>
      </w:tr>
      <w:tr>
        <w:trPr/>
        <w:tc>
          <w:tcPr>
            <w:tcW w:w="3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Overhead</w:t>
            </w:r>
          </w:p>
        </w:tc>
        <w:tc>
          <w:tcPr>
            <w:tcW w:w="204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55</w:t>
            </w:r>
          </w:p>
        </w:tc>
        <w:tc>
          <w:tcPr>
            <w:tcW w:w="214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$ 78,000</w:t>
            </w:r>
          </w:p>
        </w:tc>
      </w:tr>
      <w:tr>
        <w:trPr/>
        <w:tc>
          <w:tcPr>
            <w:tcW w:w="3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w:t>
            </w:r>
          </w:p>
        </w:tc>
        <w:tc>
          <w:tcPr>
            <w:tcW w:w="204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20</w:t>
            </w:r>
          </w:p>
        </w:tc>
        <w:tc>
          <w:tcPr>
            <w:tcW w:w="2140" w:type="dxa"/>
            <w:tcBorders/>
            <w:tcMar>
              <w:top w:w="15" w:type="dxa"/>
              <w:left w:w="15" w:type="dxa"/>
              <w:bottom w:w="15" w:type="dxa"/>
              <w:right w:w="225" w:type="dxa"/>
            </w:tcMar>
            <w:vAlign w:val="top"/>
          </w:tcPr>
          <w:p/>
        </w:tc>
      </w:tr>
      <w:tr>
        <w:trPr/>
        <w:tc>
          <w:tcPr>
            <w:tcW w:w="3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w:t>
            </w:r>
          </w:p>
        </w:tc>
        <w:tc>
          <w:tcPr>
            <w:tcW w:w="2040" w:type="dxa"/>
            <w:tcBorders/>
            <w:tcMar>
              <w:top w:w="15" w:type="dxa"/>
              <w:left w:w="15" w:type="dxa"/>
              <w:bottom w:w="15" w:type="dxa"/>
              <w:right w:w="450" w:type="dxa"/>
            </w:tcMar>
            <w:vAlign w:val="top"/>
          </w:tcPr>
          <w:p/>
        </w:tc>
        <w:tc>
          <w:tcPr>
            <w:tcW w:w="214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52,000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Part SX9's total cost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$185</w:t>
      </w:r>
      <w:r>
        <w:rPr>
          <w:rFonts w:ascii="Times New Roman"/>
          <w:sz w:val="24"/>
        </w:rPr>
        <w:tab/>
        <w:br/>
        <w:tab/>
      </w:r>
      <w:r>
        <w:rPr>
          <w:rFonts w:ascii="Times New Roman"/>
          <w:sz w:val="24"/>
        </w:rPr>
        <w:t>B)   $205</w:t>
      </w:r>
      <w:r>
        <w:rPr>
          <w:rFonts w:ascii="Times New Roman"/>
          <w:sz w:val="24"/>
        </w:rPr>
        <w:br/>
        <w:tab/>
      </w:r>
      <w:r>
        <w:rPr>
          <w:rFonts w:ascii="Times New Roman"/>
          <w:sz w:val="24"/>
        </w:rPr>
        <w:t>C)   $215</w:t>
      </w:r>
      <w:r>
        <w:rPr>
          <w:rFonts w:ascii="Times New Roman"/>
          <w:sz w:val="24"/>
        </w:rPr>
        <w:br/>
        <w:tab/>
      </w:r>
      <w:r>
        <w:rPr>
          <w:rFonts w:ascii="Times New Roman"/>
          <w:sz w:val="24"/>
        </w:rPr>
        <w:t>D)   $255</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106)</w:t>
        <w:tab/>
      </w:r>
      <w:r>
        <w:rPr>
          <w:rFonts w:ascii="Times New Roman"/>
          <w:b w:val="false"/>
          <w:i w:val="false"/>
          <w:color w:val="000000"/>
          <w:sz w:val="24"/>
        </w:rPr>
        <w:t>The following information was collected from the accounting records of the Part SX9 for 3,000 units:</w:t>
      </w:r>
      <w:r>
        <w:rPr>
          <w:rFonts w:ascii="Times New Roman"/>
          <w:sz w:val="24"/>
        </w:rPr>
        <w:br/>
      </w:r>
      <w:r>
        <w:rPr>
          <w:rFonts w:ascii="Times New Roman"/>
          <w:sz w:val="24"/>
        </w:rPr>
      </w:r>
    </w:p>
    <w:tbl>
      <w:tblPr>
        <w:tblLayout w:type="autofit"/>
      </w:tblPr>
      <w:tr>
        <w:trPr/>
        <w:tc>
          <w:tcPr>
            <w:tcW w:w="3860" w:type="dxa"/>
            <w:tcBorders/>
            <w:tcMar>
              <w:top w:w="15" w:type="dxa"/>
              <w:left w:w="15" w:type="dxa"/>
              <w:bottom w:w="15" w:type="dxa"/>
              <w:right w:w="15" w:type="dxa"/>
            </w:tcMar>
            <w:vAlign w:val="top"/>
          </w:tcPr>
          <w:p/>
        </w:tc>
        <w:tc>
          <w:tcPr>
            <w:tcW w:w="20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Per Unit</w:t>
            </w:r>
          </w:p>
        </w:tc>
        <w:tc>
          <w:tcPr>
            <w:tcW w:w="21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Per Period</w:t>
            </w:r>
          </w:p>
        </w:tc>
      </w:tr>
      <w:tr>
        <w:trPr/>
        <w:tc>
          <w:tcPr>
            <w:tcW w:w="3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price</w:t>
            </w:r>
          </w:p>
        </w:tc>
        <w:tc>
          <w:tcPr>
            <w:tcW w:w="204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$ 350</w:t>
            </w:r>
          </w:p>
        </w:tc>
        <w:tc>
          <w:tcPr>
            <w:tcW w:w="2140" w:type="dxa"/>
            <w:tcBorders/>
            <w:tcMar>
              <w:top w:w="15" w:type="dxa"/>
              <w:left w:w="15" w:type="dxa"/>
              <w:bottom w:w="15" w:type="dxa"/>
              <w:right w:w="225" w:type="dxa"/>
            </w:tcMar>
            <w:vAlign w:val="top"/>
          </w:tcPr>
          <w:p/>
        </w:tc>
      </w:tr>
      <w:tr>
        <w:trPr/>
        <w:tc>
          <w:tcPr>
            <w:tcW w:w="3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04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80</w:t>
            </w:r>
          </w:p>
        </w:tc>
        <w:tc>
          <w:tcPr>
            <w:tcW w:w="2140" w:type="dxa"/>
            <w:tcBorders/>
            <w:tcMar>
              <w:top w:w="15" w:type="dxa"/>
              <w:left w:w="15" w:type="dxa"/>
              <w:bottom w:w="15" w:type="dxa"/>
              <w:right w:w="225" w:type="dxa"/>
            </w:tcMar>
            <w:vAlign w:val="top"/>
          </w:tcPr>
          <w:p/>
        </w:tc>
      </w:tr>
      <w:tr>
        <w:trPr/>
        <w:tc>
          <w:tcPr>
            <w:tcW w:w="3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04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40</w:t>
            </w:r>
          </w:p>
        </w:tc>
        <w:tc>
          <w:tcPr>
            <w:tcW w:w="2140" w:type="dxa"/>
            <w:tcBorders/>
            <w:tcMar>
              <w:top w:w="15" w:type="dxa"/>
              <w:left w:w="15" w:type="dxa"/>
              <w:bottom w:w="15" w:type="dxa"/>
              <w:right w:w="225" w:type="dxa"/>
            </w:tcMar>
            <w:vAlign w:val="top"/>
          </w:tcPr>
          <w:p/>
        </w:tc>
      </w:tr>
      <w:tr>
        <w:trPr/>
        <w:tc>
          <w:tcPr>
            <w:tcW w:w="3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Overhead</w:t>
            </w:r>
          </w:p>
        </w:tc>
        <w:tc>
          <w:tcPr>
            <w:tcW w:w="204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60</w:t>
            </w:r>
          </w:p>
        </w:tc>
        <w:tc>
          <w:tcPr>
            <w:tcW w:w="214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$ 90,000</w:t>
            </w:r>
          </w:p>
        </w:tc>
      </w:tr>
      <w:tr>
        <w:trPr/>
        <w:tc>
          <w:tcPr>
            <w:tcW w:w="3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w:t>
            </w:r>
          </w:p>
        </w:tc>
        <w:tc>
          <w:tcPr>
            <w:tcW w:w="204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20</w:t>
            </w:r>
          </w:p>
        </w:tc>
        <w:tc>
          <w:tcPr>
            <w:tcW w:w="2140" w:type="dxa"/>
            <w:tcBorders/>
            <w:tcMar>
              <w:top w:w="15" w:type="dxa"/>
              <w:left w:w="15" w:type="dxa"/>
              <w:bottom w:w="15" w:type="dxa"/>
              <w:right w:w="225" w:type="dxa"/>
            </w:tcMar>
            <w:vAlign w:val="top"/>
          </w:tcPr>
          <w:p/>
        </w:tc>
      </w:tr>
      <w:tr>
        <w:trPr/>
        <w:tc>
          <w:tcPr>
            <w:tcW w:w="3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w:t>
            </w:r>
          </w:p>
        </w:tc>
        <w:tc>
          <w:tcPr>
            <w:tcW w:w="2040" w:type="dxa"/>
            <w:tcBorders/>
            <w:tcMar>
              <w:top w:w="15" w:type="dxa"/>
              <w:left w:w="15" w:type="dxa"/>
              <w:bottom w:w="15" w:type="dxa"/>
              <w:right w:w="450" w:type="dxa"/>
            </w:tcMar>
            <w:vAlign w:val="top"/>
          </w:tcPr>
          <w:p/>
        </w:tc>
        <w:tc>
          <w:tcPr>
            <w:tcW w:w="214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60,000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is Part SX9's total cost per unit?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$180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$210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$250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107)</w:t>
        <w:tab/>
      </w:r>
      <w:r>
        <w:rPr>
          <w:rFonts w:ascii="Times New Roman"/>
          <w:b w:val="false"/>
          <w:i w:val="false"/>
          <w:color w:val="000000"/>
          <w:sz w:val="24"/>
        </w:rPr>
        <w:t>Mountainburg Industries has developed two new products but has only enough plant capacity to introduce one product during the current year. The following data will assist management in deciding which product should be selected.</w:t>
      </w:r>
      <w:r>
        <w:rPr>
          <w:rFonts w:ascii="Times New Roman"/>
          <w:sz w:val="24"/>
        </w:rPr>
        <w:br/>
      </w:r>
      <w:r>
        <w:rPr>
          <w:rFonts w:ascii="Times New Roman"/>
          <w:sz w:val="24"/>
        </w:rPr>
      </w:r>
    </w:p>
    <w:tbl>
      <w:tblPr>
        <w:tblLayout w:type="autofit"/>
      </w:tblPr>
      <w:tr>
        <w:trPr/>
        <w:tc>
          <w:tcPr>
            <w:tcW w:w="8400" w:type="dxa"/>
            <w:tcBorders/>
            <w:tcMar>
              <w:top w:w="15" w:type="dxa"/>
              <w:left w:w="15" w:type="dxa"/>
              <w:bottom w:w="15" w:type="dxa"/>
              <w:right w:w="15" w:type="dxa"/>
            </w:tcMar>
            <w:vAlign w:val="top"/>
          </w:tcPr>
          <w:p/>
        </w:tc>
        <w:tc>
          <w:tcPr>
            <w:tcW w:w="258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 L</w:t>
            </w:r>
          </w:p>
        </w:tc>
        <w:tc>
          <w:tcPr>
            <w:tcW w:w="242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 W</w:t>
            </w:r>
          </w:p>
        </w:tc>
      </w:tr>
      <w:tr>
        <w:trPr/>
        <w:tc>
          <w:tcPr>
            <w:tcW w:w="84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$ 44</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$ 36</w:t>
            </w:r>
          </w:p>
        </w:tc>
      </w:tr>
      <w:tr>
        <w:trPr/>
        <w:tc>
          <w:tcPr>
            <w:tcW w:w="84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Machining labor ($12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18</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15</w:t>
            </w:r>
          </w:p>
        </w:tc>
      </w:tr>
      <w:tr>
        <w:trPr/>
        <w:tc>
          <w:tcPr>
            <w:tcW w:w="84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Assembly labor ($10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10</w:t>
            </w:r>
          </w:p>
        </w:tc>
      </w:tr>
      <w:tr>
        <w:trPr/>
        <w:tc>
          <w:tcPr>
            <w:tcW w:w="84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overhead ($8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36</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18</w:t>
            </w:r>
          </w:p>
        </w:tc>
      </w:tr>
      <w:tr>
        <w:trPr>
          <w:trHeight w:val="15" w:hRule="atLeast"/>
        </w:trPr>
        <w:tc>
          <w:tcPr>
            <w:tcW w:w="84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overhead ($4 per hour)</w:t>
            </w:r>
          </w:p>
        </w:tc>
        <w:tc>
          <w:tcPr>
            <w:tcW w:w="2580" w:type="dxa"/>
            <w:tcBorders>
              <w:bottom w:val="single" w:color="000000" w:sz="8"/>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18</w:t>
            </w:r>
          </w:p>
        </w:tc>
        <w:tc>
          <w:tcPr>
            <w:tcW w:w="2420"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9</w:t>
            </w:r>
          </w:p>
        </w:tc>
      </w:tr>
      <w:tr>
        <w:trPr>
          <w:trHeight w:val="120" w:hRule="atLeast"/>
        </w:trPr>
        <w:tc>
          <w:tcPr>
            <w:tcW w:w="84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w:t>
            </w:r>
          </w:p>
        </w:tc>
        <w:tc>
          <w:tcPr>
            <w:tcW w:w="2580" w:type="dxa"/>
            <w:tcBorders>
              <w:bottom w:val="double" w:color="000000" w:sz="5"/>
            </w:tcBorders>
            <w:tcMar>
              <w:top w:w="45" w:type="dxa"/>
              <w:left w:w="15" w:type="dxa"/>
              <w:bottom w:w="45" w:type="dxa"/>
              <w:right w:w="375" w:type="dxa"/>
            </w:tcMar>
            <w:vAlign w:val="top"/>
          </w:tcPr>
          <w:p>
            <w:pPr>
              <w:spacing w:after="0"/>
              <w:ind w:left="0"/>
              <w:jc w:val="right"/>
            </w:pPr>
            <w:r>
              <w:rPr>
                <w:rFonts w:ascii="Courier New" w:hAnsi="Courier New"/>
                <w:b w:val="false"/>
                <w:i w:val="false"/>
                <w:color w:val="000000"/>
                <w:sz w:val="22"/>
              </w:rPr>
              <w:t>$ 146</w:t>
            </w:r>
          </w:p>
        </w:tc>
        <w:tc>
          <w:tcPr>
            <w:tcW w:w="2420"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$ 88</w:t>
            </w:r>
          </w:p>
        </w:tc>
      </w:tr>
      <w:tr>
        <w:trPr/>
        <w:tc>
          <w:tcPr>
            <w:tcW w:w="84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Estimated selling price per unit</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$ 170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$ 100</w:t>
            </w:r>
          </w:p>
        </w:tc>
      </w:tr>
      <w:tr>
        <w:trPr/>
        <w:tc>
          <w:tcPr>
            <w:tcW w:w="84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Actual research and development costs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$ 240,000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$ 175,000</w:t>
            </w:r>
          </w:p>
        </w:tc>
      </w:tr>
      <w:tr>
        <w:trPr/>
        <w:tc>
          <w:tcPr>
            <w:tcW w:w="84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Estimated advertising costs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$ 500,000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$ 350,000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 xml:space="preserve">Mountainburg's fixed overhead includes rent and utilities, equipment depreciation, and supervisory salaries. Selling and administrative expenses are </w:t>
      </w:r>
      <w:r>
        <w:rPr>
          <w:rFonts w:ascii="Times New Roman"/>
          <w:b/>
          <w:i w:val="false"/>
          <w:color w:val="000000"/>
          <w:sz w:val="24"/>
        </w:rPr>
        <w:t>not</w:t>
      </w:r>
      <w:r>
        <w:rPr>
          <w:rFonts w:ascii="Times New Roman"/>
          <w:b w:val="false"/>
          <w:i w:val="false"/>
          <w:color w:val="000000"/>
          <w:sz w:val="24"/>
        </w:rPr>
        <w:t xml:space="preserve"> allocated to individual products.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For Mountainburg's Product L, the costs for direct materials, machining labor, and assembly labor represent: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Conversion costs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Period costs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Prime costs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Common costs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108)</w:t>
        <w:tab/>
      </w:r>
      <w:r>
        <w:rPr>
          <w:rFonts w:ascii="Times New Roman"/>
          <w:b w:val="false"/>
          <w:i w:val="false"/>
          <w:color w:val="000000"/>
          <w:sz w:val="24"/>
        </w:rPr>
        <w:t>Mountainburg Industries has developed two new products but has only enough plant capacity to introduce one product during the current year. The following data will assist management in deciding which product should be selected.</w:t>
      </w:r>
      <w:r>
        <w:rPr>
          <w:rFonts w:ascii="Times New Roman"/>
          <w:sz w:val="24"/>
        </w:rPr>
        <w:br/>
      </w:r>
      <w:r>
        <w:rPr>
          <w:rFonts w:ascii="Times New Roman"/>
          <w:sz w:val="24"/>
        </w:rPr>
      </w:r>
    </w:p>
    <w:tbl>
      <w:tblPr>
        <w:tblLayout w:type="autofit"/>
      </w:tblPr>
      <w:tr>
        <w:trPr/>
        <w:tc>
          <w:tcPr>
            <w:tcW w:w="8260" w:type="dxa"/>
            <w:tcBorders/>
            <w:tcMar>
              <w:top w:w="15" w:type="dxa"/>
              <w:left w:w="15" w:type="dxa"/>
              <w:bottom w:w="15" w:type="dxa"/>
              <w:right w:w="15" w:type="dxa"/>
            </w:tcMar>
            <w:vAlign w:val="top"/>
          </w:tcPr>
          <w:p/>
        </w:tc>
        <w:tc>
          <w:tcPr>
            <w:tcW w:w="258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 L</w:t>
            </w:r>
          </w:p>
        </w:tc>
        <w:tc>
          <w:tcPr>
            <w:tcW w:w="242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 W</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$ 44</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$ 36</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Machining labor ($12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18</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15</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Assembly labor ($10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10</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overhead ($8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36</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18</w:t>
            </w:r>
          </w:p>
        </w:tc>
      </w:tr>
      <w:tr>
        <w:trPr>
          <w:trHeight w:val="15" w:hRule="atLeast"/>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overhead ($4 per hour)</w:t>
            </w:r>
          </w:p>
        </w:tc>
        <w:tc>
          <w:tcPr>
            <w:tcW w:w="2580" w:type="dxa"/>
            <w:tcBorders>
              <w:bottom w:val="single" w:color="000000" w:sz="8"/>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18</w:t>
            </w:r>
          </w:p>
        </w:tc>
        <w:tc>
          <w:tcPr>
            <w:tcW w:w="2420"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9</w:t>
            </w:r>
          </w:p>
        </w:tc>
      </w:tr>
      <w:tr>
        <w:trPr>
          <w:trHeight w:val="120" w:hRule="atLeast"/>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w:t>
            </w:r>
          </w:p>
        </w:tc>
        <w:tc>
          <w:tcPr>
            <w:tcW w:w="2580" w:type="dxa"/>
            <w:tcBorders>
              <w:bottom w:val="double" w:color="000000" w:sz="5"/>
            </w:tcBorders>
            <w:tcMar>
              <w:top w:w="45" w:type="dxa"/>
              <w:left w:w="15" w:type="dxa"/>
              <w:bottom w:w="45" w:type="dxa"/>
              <w:right w:w="375" w:type="dxa"/>
            </w:tcMar>
            <w:vAlign w:val="top"/>
          </w:tcPr>
          <w:p>
            <w:pPr>
              <w:spacing w:after="0"/>
              <w:ind w:left="0"/>
              <w:jc w:val="right"/>
            </w:pPr>
            <w:r>
              <w:rPr>
                <w:rFonts w:ascii="Courier New" w:hAnsi="Courier New"/>
                <w:b w:val="false"/>
                <w:i w:val="false"/>
                <w:color w:val="000000"/>
                <w:sz w:val="22"/>
              </w:rPr>
              <w:t>$ 146</w:t>
            </w:r>
          </w:p>
        </w:tc>
        <w:tc>
          <w:tcPr>
            <w:tcW w:w="2420"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$ 88</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Estimated selling price per unit</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$ 170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$ 100</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Actual research and development costs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$ 240,000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$ 175,000</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Estimated advertising costs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$ 500,000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$ 350,000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 xml:space="preserve">Mountainburg's fixed overhead includes rent and utilities, equipment depreciation, and supervisory salaries. Selling and administrative expenses are </w:t>
      </w:r>
      <w:r>
        <w:rPr>
          <w:rFonts w:ascii="Times New Roman"/>
          <w:b/>
          <w:i w:val="false"/>
          <w:color w:val="000000"/>
          <w:sz w:val="24"/>
        </w:rPr>
        <w:t>not</w:t>
      </w:r>
      <w:r>
        <w:rPr>
          <w:rFonts w:ascii="Times New Roman"/>
          <w:b w:val="false"/>
          <w:i w:val="false"/>
          <w:color w:val="000000"/>
          <w:sz w:val="24"/>
        </w:rPr>
        <w:t xml:space="preserve"> allocated to individual products.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The difference between the $100 estimated selling price for Mountainburg's Product W and its totalmanufacturing cost of $88 represents: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Contribution margin per unit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Gross margin per unit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Variable cost per unit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Operating profit per unit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109)</w:t>
        <w:tab/>
      </w:r>
      <w:r>
        <w:rPr>
          <w:rFonts w:ascii="Times New Roman"/>
          <w:b w:val="false"/>
          <w:i w:val="false"/>
          <w:color w:val="000000"/>
          <w:sz w:val="24"/>
        </w:rPr>
        <w:t>Mountainburg Industries has developed two new products but has only enough plant capacity to introduce one product during the current year. The following data will assist management in deciding which product should be selected.</w:t>
      </w:r>
      <w:r>
        <w:rPr>
          <w:rFonts w:ascii="Times New Roman"/>
          <w:sz w:val="24"/>
        </w:rPr>
        <w:br/>
      </w:r>
      <w:r>
        <w:rPr>
          <w:rFonts w:ascii="Times New Roman"/>
          <w:sz w:val="24"/>
        </w:rPr>
      </w:r>
    </w:p>
    <w:tbl>
      <w:tblPr>
        <w:tblLayout w:type="autofit"/>
      </w:tblPr>
      <w:tr>
        <w:trPr/>
        <w:tc>
          <w:tcPr>
            <w:tcW w:w="8260" w:type="dxa"/>
            <w:tcBorders/>
            <w:tcMar>
              <w:top w:w="15" w:type="dxa"/>
              <w:left w:w="15" w:type="dxa"/>
              <w:bottom w:w="15" w:type="dxa"/>
              <w:right w:w="15" w:type="dxa"/>
            </w:tcMar>
            <w:vAlign w:val="top"/>
          </w:tcPr>
          <w:p/>
        </w:tc>
        <w:tc>
          <w:tcPr>
            <w:tcW w:w="258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 L</w:t>
            </w:r>
          </w:p>
        </w:tc>
        <w:tc>
          <w:tcPr>
            <w:tcW w:w="242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 W</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$ 44</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$ 36</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Machining labor ($12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18</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15</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Assembly labor ($10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10</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overhead ($8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36</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18</w:t>
            </w:r>
          </w:p>
        </w:tc>
      </w:tr>
      <w:tr>
        <w:trPr>
          <w:trHeight w:val="15" w:hRule="atLeast"/>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overhead ($4 per hour)</w:t>
            </w:r>
          </w:p>
        </w:tc>
        <w:tc>
          <w:tcPr>
            <w:tcW w:w="2580" w:type="dxa"/>
            <w:tcBorders>
              <w:bottom w:val="single" w:color="000000" w:sz="8"/>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18</w:t>
            </w:r>
          </w:p>
        </w:tc>
        <w:tc>
          <w:tcPr>
            <w:tcW w:w="2420"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9</w:t>
            </w:r>
          </w:p>
        </w:tc>
      </w:tr>
      <w:tr>
        <w:trPr>
          <w:trHeight w:val="120" w:hRule="atLeast"/>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w:t>
            </w:r>
          </w:p>
        </w:tc>
        <w:tc>
          <w:tcPr>
            <w:tcW w:w="2580" w:type="dxa"/>
            <w:tcBorders>
              <w:bottom w:val="double" w:color="000000" w:sz="5"/>
            </w:tcBorders>
            <w:tcMar>
              <w:top w:w="45" w:type="dxa"/>
              <w:left w:w="15" w:type="dxa"/>
              <w:bottom w:w="45" w:type="dxa"/>
              <w:right w:w="375" w:type="dxa"/>
            </w:tcMar>
            <w:vAlign w:val="top"/>
          </w:tcPr>
          <w:p>
            <w:pPr>
              <w:spacing w:after="0"/>
              <w:ind w:left="0"/>
              <w:jc w:val="right"/>
            </w:pPr>
            <w:r>
              <w:rPr>
                <w:rFonts w:ascii="Courier New" w:hAnsi="Courier New"/>
                <w:b w:val="false"/>
                <w:i w:val="false"/>
                <w:color w:val="000000"/>
                <w:sz w:val="22"/>
              </w:rPr>
              <w:t>$ 146</w:t>
            </w:r>
          </w:p>
        </w:tc>
        <w:tc>
          <w:tcPr>
            <w:tcW w:w="2420"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$ 88</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Estimated selling price per unit</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$ 170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$ 100</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Actual research and development costs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$ 240,000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$ 175,000</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Estimated advertising costs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$ 500,000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$ 350,000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r>
        <w:rPr>
          <w:rFonts w:ascii="Times New Roman"/>
          <w:b w:val="false"/>
          <w:i w:val="false"/>
          <w:color w:val="000000"/>
          <w:sz w:val="24"/>
        </w:rPr>
        <w:t xml:space="preserve"> Mountainburg's fixed overhead includes rent and utilities, equipment depreciation, and supervisory salaries. Selling and administrative expenses are </w:t>
      </w:r>
      <w:r>
        <w:rPr>
          <w:rFonts w:ascii="Times New Roman"/>
          <w:b/>
          <w:i w:val="false"/>
          <w:color w:val="000000"/>
          <w:sz w:val="24"/>
        </w:rPr>
        <w:t>not</w:t>
      </w:r>
      <w:r>
        <w:rPr>
          <w:rFonts w:ascii="Times New Roman"/>
          <w:b w:val="false"/>
          <w:i w:val="false"/>
          <w:color w:val="000000"/>
          <w:sz w:val="24"/>
        </w:rPr>
        <w:t xml:space="preserve"> allocated to individual products.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The total overhead cost of $27 for Mountainburg's Product W is a(n):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Sunk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Opportunity cost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Variable cost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Mixed cost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110)</w:t>
        <w:tab/>
      </w:r>
      <w:r>
        <w:rPr>
          <w:rFonts w:ascii="Times New Roman"/>
          <w:b w:val="false"/>
          <w:i w:val="false"/>
          <w:color w:val="000000"/>
          <w:sz w:val="24"/>
        </w:rPr>
        <w:t>Mountainburg Industries has developed two new products but has only enough plant capacity to introduce one product during the current year. The following data will assist management in deciding which product should be selected.</w:t>
      </w:r>
      <w:r>
        <w:rPr>
          <w:rFonts w:ascii="Times New Roman"/>
          <w:sz w:val="24"/>
        </w:rPr>
        <w:br/>
      </w:r>
      <w:r>
        <w:rPr>
          <w:rFonts w:ascii="Times New Roman"/>
          <w:sz w:val="24"/>
        </w:rPr>
      </w:r>
    </w:p>
    <w:tbl>
      <w:tblPr>
        <w:tblLayout w:type="autofit"/>
      </w:tblPr>
      <w:tr>
        <w:trPr/>
        <w:tc>
          <w:tcPr>
            <w:tcW w:w="8260" w:type="dxa"/>
            <w:tcBorders/>
            <w:tcMar>
              <w:top w:w="15" w:type="dxa"/>
              <w:left w:w="15" w:type="dxa"/>
              <w:bottom w:w="15" w:type="dxa"/>
              <w:right w:w="15" w:type="dxa"/>
            </w:tcMar>
            <w:vAlign w:val="top"/>
          </w:tcPr>
          <w:p/>
        </w:tc>
        <w:tc>
          <w:tcPr>
            <w:tcW w:w="258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 L</w:t>
            </w:r>
          </w:p>
        </w:tc>
        <w:tc>
          <w:tcPr>
            <w:tcW w:w="242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 W</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$ 44</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$ 36</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Machining labor ($12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18</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15</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Assembly labor ($10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10</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overhead ($8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36</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18</w:t>
            </w:r>
          </w:p>
        </w:tc>
      </w:tr>
      <w:tr>
        <w:trPr>
          <w:trHeight w:val="15" w:hRule="atLeast"/>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overhead ($4 per hour)</w:t>
            </w:r>
          </w:p>
        </w:tc>
        <w:tc>
          <w:tcPr>
            <w:tcW w:w="2580" w:type="dxa"/>
            <w:tcBorders>
              <w:bottom w:val="single" w:color="000000" w:sz="8"/>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18</w:t>
            </w:r>
          </w:p>
        </w:tc>
        <w:tc>
          <w:tcPr>
            <w:tcW w:w="2420"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9</w:t>
            </w:r>
          </w:p>
        </w:tc>
      </w:tr>
      <w:tr>
        <w:trPr>
          <w:trHeight w:val="120" w:hRule="atLeast"/>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w:t>
            </w:r>
          </w:p>
        </w:tc>
        <w:tc>
          <w:tcPr>
            <w:tcW w:w="2580" w:type="dxa"/>
            <w:tcBorders>
              <w:bottom w:val="double" w:color="000000" w:sz="5"/>
            </w:tcBorders>
            <w:tcMar>
              <w:top w:w="45" w:type="dxa"/>
              <w:left w:w="15" w:type="dxa"/>
              <w:bottom w:w="45" w:type="dxa"/>
              <w:right w:w="375" w:type="dxa"/>
            </w:tcMar>
            <w:vAlign w:val="top"/>
          </w:tcPr>
          <w:p>
            <w:pPr>
              <w:spacing w:after="0"/>
              <w:ind w:left="0"/>
              <w:jc w:val="right"/>
            </w:pPr>
            <w:r>
              <w:rPr>
                <w:rFonts w:ascii="Courier New" w:hAnsi="Courier New"/>
                <w:b w:val="false"/>
                <w:i w:val="false"/>
                <w:color w:val="000000"/>
                <w:sz w:val="22"/>
              </w:rPr>
              <w:t>$ 146</w:t>
            </w:r>
          </w:p>
        </w:tc>
        <w:tc>
          <w:tcPr>
            <w:tcW w:w="2420"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$ 88</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Estimated selling price per unit</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$ 170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$ 100</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Actual research and development costs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$ 240,000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$ 175,000</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Estimated advertising costs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$ 500,000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$ 350,000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 xml:space="preserve">Mountainburg's fixed overhead includes rent and utilities, equipment depreciation, and supervisory salaries. Selling and administrative expenses are </w:t>
      </w:r>
      <w:r>
        <w:rPr>
          <w:rFonts w:ascii="Times New Roman"/>
          <w:b/>
          <w:i w:val="false"/>
          <w:color w:val="000000"/>
          <w:sz w:val="24"/>
        </w:rPr>
        <w:t>not</w:t>
      </w:r>
      <w:r>
        <w:rPr>
          <w:rFonts w:ascii="Times New Roman"/>
          <w:b w:val="false"/>
          <w:i w:val="false"/>
          <w:color w:val="000000"/>
          <w:sz w:val="24"/>
        </w:rPr>
        <w:t xml:space="preserve"> allocated to individual products.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Direct material costs for Mountainburg's two new products are: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Prime costs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Conversion costs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Opportunity costs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Period costs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111)</w:t>
        <w:tab/>
      </w:r>
      <w:r>
        <w:rPr>
          <w:rFonts w:ascii="Times New Roman"/>
          <w:b w:val="false"/>
          <w:i w:val="false"/>
          <w:color w:val="000000"/>
          <w:sz w:val="24"/>
        </w:rPr>
        <w:t>Mountainburg Industries has developed two new products but has only enough plant capacity to introduce one product during the current year. The following data will assist management in deciding which product should be selected.</w:t>
      </w:r>
      <w:r>
        <w:rPr>
          <w:rFonts w:ascii="Times New Roman"/>
          <w:sz w:val="24"/>
        </w:rPr>
        <w:br/>
      </w:r>
      <w:r>
        <w:rPr>
          <w:rFonts w:ascii="Times New Roman"/>
          <w:sz w:val="24"/>
        </w:rPr>
      </w:r>
    </w:p>
    <w:tbl>
      <w:tblPr>
        <w:tblLayout w:type="autofit"/>
      </w:tblPr>
      <w:tr>
        <w:trPr/>
        <w:tc>
          <w:tcPr>
            <w:tcW w:w="8260" w:type="dxa"/>
            <w:tcBorders/>
            <w:tcMar>
              <w:top w:w="15" w:type="dxa"/>
              <w:left w:w="15" w:type="dxa"/>
              <w:bottom w:w="15" w:type="dxa"/>
              <w:right w:w="15" w:type="dxa"/>
            </w:tcMar>
            <w:vAlign w:val="top"/>
          </w:tcPr>
          <w:p/>
        </w:tc>
        <w:tc>
          <w:tcPr>
            <w:tcW w:w="258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 L</w:t>
            </w:r>
          </w:p>
        </w:tc>
        <w:tc>
          <w:tcPr>
            <w:tcW w:w="242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 W</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$ 44</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$ 36</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Machining labor ($12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18</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15</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Assembly labor ($10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10</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overhead ($8 per hour)</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36</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18</w:t>
            </w:r>
          </w:p>
        </w:tc>
      </w:tr>
      <w:tr>
        <w:trPr>
          <w:trHeight w:val="15" w:hRule="atLeast"/>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overhead ($4 per hour)</w:t>
            </w:r>
          </w:p>
        </w:tc>
        <w:tc>
          <w:tcPr>
            <w:tcW w:w="2580" w:type="dxa"/>
            <w:tcBorders>
              <w:bottom w:val="single" w:color="000000" w:sz="8"/>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18</w:t>
            </w:r>
          </w:p>
        </w:tc>
        <w:tc>
          <w:tcPr>
            <w:tcW w:w="2420"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9</w:t>
            </w:r>
          </w:p>
        </w:tc>
      </w:tr>
      <w:tr>
        <w:trPr>
          <w:trHeight w:val="120" w:hRule="atLeast"/>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w:t>
            </w:r>
          </w:p>
        </w:tc>
        <w:tc>
          <w:tcPr>
            <w:tcW w:w="2580" w:type="dxa"/>
            <w:tcBorders>
              <w:bottom w:val="double" w:color="000000" w:sz="5"/>
            </w:tcBorders>
            <w:tcMar>
              <w:top w:w="45" w:type="dxa"/>
              <w:left w:w="15" w:type="dxa"/>
              <w:bottom w:w="45" w:type="dxa"/>
              <w:right w:w="375" w:type="dxa"/>
            </w:tcMar>
            <w:vAlign w:val="top"/>
          </w:tcPr>
          <w:p>
            <w:pPr>
              <w:spacing w:after="0"/>
              <w:ind w:left="0"/>
              <w:jc w:val="right"/>
            </w:pPr>
            <w:r>
              <w:rPr>
                <w:rFonts w:ascii="Courier New" w:hAnsi="Courier New"/>
                <w:b w:val="false"/>
                <w:i w:val="false"/>
                <w:color w:val="000000"/>
                <w:sz w:val="22"/>
              </w:rPr>
              <w:t>$ 146</w:t>
            </w:r>
          </w:p>
        </w:tc>
        <w:tc>
          <w:tcPr>
            <w:tcW w:w="2420"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$ 88</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Estimated selling price per unit</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$ 170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$ 100</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Actual research and development costs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$ 240,000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$ 175,000</w:t>
            </w:r>
          </w:p>
        </w:tc>
      </w:tr>
      <w:tr>
        <w:trPr/>
        <w:tc>
          <w:tcPr>
            <w:tcW w:w="8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Estimated advertising costs</w:t>
            </w:r>
          </w:p>
        </w:tc>
        <w:tc>
          <w:tcPr>
            <w:tcW w:w="25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$ 500,000</w:t>
            </w:r>
          </w:p>
        </w:tc>
        <w:tc>
          <w:tcPr>
            <w:tcW w:w="24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$ 350,000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 xml:space="preserve">Mountainburg's fixed overhead includes rent and utilities, equipment depreciation, and supervisory salaries. Selling and administrative expenses are </w:t>
      </w:r>
      <w:r>
        <w:rPr>
          <w:rFonts w:ascii="Times New Roman"/>
          <w:b/>
          <w:i w:val="false"/>
          <w:color w:val="000000"/>
          <w:sz w:val="24"/>
        </w:rPr>
        <w:t>not</w:t>
      </w:r>
      <w:r>
        <w:rPr>
          <w:rFonts w:ascii="Times New Roman"/>
          <w:b w:val="false"/>
          <w:i w:val="false"/>
          <w:color w:val="000000"/>
          <w:sz w:val="24"/>
        </w:rPr>
        <w:t xml:space="preserve"> allocated to individual products.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The advertising costs for the product selected by Mountainburg will be: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Prime costs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Conversion costs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Period costs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Opportunity costs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112)</w:t>
        <w:tab/>
      </w:r>
      <w:r>
        <w:rPr>
          <w:rFonts w:ascii="Times New Roman"/>
          <w:b w:val="false"/>
          <w:i w:val="false"/>
          <w:color w:val="000000"/>
          <w:sz w:val="24"/>
        </w:rPr>
        <w:t>Under full absorption costing, which of the following are included in product costs?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Only direct materials and direct labor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Only variable manufacturing costs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Only conversion costs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All fixed and variable manufacturing costs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113)</w:t>
        <w:tab/>
      </w:r>
      <w:r>
        <w:rPr>
          <w:rFonts w:ascii="Times New Roman"/>
          <w:b w:val="false"/>
          <w:i w:val="false"/>
          <w:color w:val="000000"/>
          <w:sz w:val="24"/>
        </w:rPr>
        <w:t>Ramos Company has the following unit costs:</w:t>
      </w:r>
      <w:r>
        <w:rPr>
          <w:rFonts w:ascii="Times New Roman"/>
          <w:sz w:val="24"/>
        </w:rPr>
        <w:br/>
      </w:r>
      <w:r>
        <w:rPr>
          <w:rFonts w:ascii="Times New Roman"/>
          <w:sz w:val="24"/>
        </w:rPr>
      </w:r>
    </w:p>
    <w:tbl>
      <w:tblPr>
        <w:tblLayout w:type="autofit"/>
      </w:tblP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$ 16</w:t>
            </w:r>
          </w:p>
        </w:tc>
      </w:t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15</w:t>
            </w:r>
          </w:p>
        </w:tc>
      </w:t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20</w:t>
            </w:r>
          </w:p>
        </w:tc>
      </w:t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13</w:t>
            </w:r>
          </w:p>
        </w:tc>
      </w:t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marketing and administrative</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11</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cost per unit would be used for product costs under full absorption costing?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$35</w:t>
      </w:r>
      <w:r>
        <w:rPr>
          <w:rFonts w:ascii="Times New Roman"/>
          <w:sz w:val="24"/>
        </w:rPr>
        <w:tab/>
        <w:br/>
        <w:tab/>
      </w:r>
      <w:r>
        <w:rPr>
          <w:rFonts w:ascii="Times New Roman"/>
          <w:sz w:val="24"/>
        </w:rPr>
        <w:t>B)   $51</w:t>
      </w:r>
      <w:r>
        <w:rPr>
          <w:rFonts w:ascii="Times New Roman"/>
          <w:sz w:val="24"/>
        </w:rPr>
        <w:br/>
        <w:tab/>
      </w:r>
      <w:r>
        <w:rPr>
          <w:rFonts w:ascii="Times New Roman"/>
          <w:sz w:val="24"/>
        </w:rPr>
        <w:t>C)   $64</w:t>
      </w:r>
      <w:r>
        <w:rPr>
          <w:rFonts w:ascii="Times New Roman"/>
          <w:sz w:val="24"/>
        </w:rPr>
        <w:br/>
        <w:tab/>
      </w:r>
      <w:r>
        <w:rPr>
          <w:rFonts w:ascii="Times New Roman"/>
          <w:sz w:val="24"/>
        </w:rPr>
        <w:t>D)   $75</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114)</w:t>
        <w:tab/>
      </w:r>
      <w:r>
        <w:rPr>
          <w:rFonts w:ascii="Times New Roman"/>
          <w:b w:val="false"/>
          <w:i w:val="false"/>
          <w:color w:val="000000"/>
          <w:sz w:val="24"/>
        </w:rPr>
        <w:t>Ramos Company has the following unit costs:</w:t>
      </w:r>
      <w:r>
        <w:rPr>
          <w:rFonts w:ascii="Times New Roman"/>
          <w:sz w:val="24"/>
        </w:rPr>
        <w:br/>
      </w:r>
      <w:r>
        <w:rPr>
          <w:rFonts w:ascii="Times New Roman"/>
          <w:sz w:val="24"/>
        </w:rPr>
      </w:r>
    </w:p>
    <w:tbl>
      <w:tblPr>
        <w:tblLayout w:type="autofit"/>
      </w:tblPr>
      <w:tr>
        <w:trPr/>
        <w:tc>
          <w:tcPr>
            <w:tcW w:w="780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699"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$ 13</w:t>
            </w:r>
          </w:p>
        </w:tc>
      </w:tr>
      <w:tr>
        <w:trPr/>
        <w:tc>
          <w:tcPr>
            <w:tcW w:w="780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699"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12</w:t>
            </w:r>
          </w:p>
        </w:tc>
      </w:tr>
      <w:tr>
        <w:trPr/>
        <w:tc>
          <w:tcPr>
            <w:tcW w:w="780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699"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17</w:t>
            </w:r>
          </w:p>
        </w:tc>
      </w:tr>
      <w:tr>
        <w:trPr/>
        <w:tc>
          <w:tcPr>
            <w:tcW w:w="780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699"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10</w:t>
            </w:r>
          </w:p>
        </w:tc>
      </w:tr>
      <w:tr>
        <w:trPr/>
        <w:tc>
          <w:tcPr>
            <w:tcW w:w="780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marketing and administrative</w:t>
            </w:r>
          </w:p>
        </w:tc>
        <w:tc>
          <w:tcPr>
            <w:tcW w:w="1699"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8</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cost per unit would be used for product costs under full absorption costing?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$29</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$42</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$52</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$60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115)</w:t>
        <w:tab/>
      </w:r>
      <w:r>
        <w:rPr>
          <w:rFonts w:ascii="Times New Roman"/>
          <w:b w:val="false"/>
          <w:i w:val="false"/>
          <w:color w:val="000000"/>
          <w:sz w:val="24"/>
        </w:rPr>
        <w:t>Ramos Company has the following unit costs:</w:t>
      </w:r>
      <w:r>
        <w:rPr>
          <w:rFonts w:ascii="Times New Roman"/>
          <w:sz w:val="24"/>
        </w:rPr>
        <w:br/>
      </w:r>
      <w:r>
        <w:rPr>
          <w:rFonts w:ascii="Times New Roman"/>
          <w:sz w:val="24"/>
        </w:rPr>
      </w:r>
    </w:p>
    <w:tbl>
      <w:tblPr>
        <w:tblLayout w:type="autofit"/>
      </w:tblP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$ 14</w:t>
            </w:r>
          </w:p>
        </w:tc>
      </w:t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12</w:t>
            </w:r>
          </w:p>
        </w:tc>
      </w:t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16</w:t>
            </w:r>
          </w:p>
        </w:tc>
      </w:t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11</w:t>
            </w:r>
          </w:p>
        </w:tc>
      </w:t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marketing and administrative</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cost per unit would be used for product costs under variable costing?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$28</w:t>
      </w:r>
      <w:r>
        <w:rPr>
          <w:rFonts w:ascii="Times New Roman"/>
          <w:sz w:val="24"/>
        </w:rPr>
        <w:tab/>
        <w:br/>
        <w:tab/>
      </w:r>
      <w:r>
        <w:rPr>
          <w:rFonts w:ascii="Times New Roman"/>
          <w:sz w:val="24"/>
        </w:rPr>
        <w:t>B)   $42</w:t>
      </w:r>
      <w:r>
        <w:rPr>
          <w:rFonts w:ascii="Times New Roman"/>
          <w:sz w:val="24"/>
        </w:rPr>
        <w:br/>
        <w:tab/>
      </w:r>
      <w:r>
        <w:rPr>
          <w:rFonts w:ascii="Times New Roman"/>
          <w:sz w:val="24"/>
        </w:rPr>
        <w:t>C)   $53</w:t>
      </w:r>
      <w:r>
        <w:rPr>
          <w:rFonts w:ascii="Times New Roman"/>
          <w:sz w:val="24"/>
        </w:rPr>
        <w:br/>
        <w:tab/>
      </w:r>
      <w:r>
        <w:rPr>
          <w:rFonts w:ascii="Times New Roman"/>
          <w:sz w:val="24"/>
        </w:rPr>
        <w:t>D)   $63</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116)</w:t>
        <w:tab/>
      </w:r>
      <w:r>
        <w:rPr>
          <w:rFonts w:ascii="Times New Roman"/>
          <w:b w:val="false"/>
          <w:i w:val="false"/>
          <w:color w:val="000000"/>
          <w:sz w:val="24"/>
        </w:rPr>
        <w:t>Ramos Company has the following unit costs:</w:t>
      </w:r>
      <w:r>
        <w:rPr>
          <w:rFonts w:ascii="Times New Roman"/>
          <w:sz w:val="24"/>
        </w:rPr>
        <w:br/>
      </w:r>
      <w:r>
        <w:rPr>
          <w:rFonts w:ascii="Times New Roman"/>
          <w:sz w:val="24"/>
        </w:rPr>
      </w:r>
    </w:p>
    <w:tbl>
      <w:tblPr>
        <w:tblLayout w:type="autofit"/>
      </w:tblP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$ 13</w:t>
            </w:r>
          </w:p>
        </w:tc>
      </w:t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12</w:t>
            </w:r>
          </w:p>
        </w:tc>
      </w:t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17</w:t>
            </w:r>
          </w:p>
        </w:tc>
      </w:t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10</w:t>
            </w:r>
          </w:p>
        </w:tc>
      </w:tr>
      <w:tr>
        <w:trPr/>
        <w:tc>
          <w:tcPr>
            <w:tcW w:w="746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marketing and administrative</w:t>
            </w:r>
          </w:p>
        </w:tc>
        <w:tc>
          <w:tcPr>
            <w:tcW w:w="169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8</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What cost per unit would be used for product costs under variable costing?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$29</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$42</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$52</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$60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117)</w:t>
        <w:tab/>
      </w:r>
      <w:r>
        <w:rPr>
          <w:rFonts w:ascii="Times New Roman"/>
          <w:b w:val="false"/>
          <w:i w:val="false"/>
          <w:color w:val="000000"/>
          <w:sz w:val="24"/>
        </w:rPr>
        <w:t>Vegas Company has the following unit costs:</w:t>
      </w:r>
      <w:r>
        <w:rPr>
          <w:rFonts w:ascii="Times New Roman"/>
          <w:sz w:val="24"/>
        </w:rPr>
        <w:br/>
      </w:r>
      <w:r>
        <w:rPr>
          <w:rFonts w:ascii="Times New Roman"/>
          <w:sz w:val="24"/>
        </w:rPr>
      </w:r>
    </w:p>
    <w:tbl>
      <w:tblPr>
        <w:tblLayout w:type="autofit"/>
      </w:tblP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$ 30</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24</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17</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marketing and administrative</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Vegas produced and sold 13,500 units. If the product sells for $115, what is the gross margin?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$148,500</w:t>
      </w:r>
      <w:r>
        <w:rPr>
          <w:rFonts w:ascii="Times New Roman"/>
          <w:sz w:val="24"/>
        </w:rPr>
        <w:tab/>
        <w:br/>
        <w:tab/>
      </w:r>
      <w:r>
        <w:rPr>
          <w:rFonts w:ascii="Times New Roman"/>
          <w:sz w:val="24"/>
        </w:rPr>
        <w:t>B)   $256,500</w:t>
      </w:r>
      <w:r>
        <w:rPr>
          <w:rFonts w:ascii="Times New Roman"/>
          <w:sz w:val="24"/>
        </w:rPr>
        <w:br/>
        <w:tab/>
      </w:r>
      <w:r>
        <w:rPr>
          <w:rFonts w:ascii="Times New Roman"/>
          <w:sz w:val="24"/>
        </w:rPr>
        <w:t>C)   $378,000</w:t>
      </w:r>
      <w:r>
        <w:rPr>
          <w:rFonts w:ascii="Times New Roman"/>
          <w:sz w:val="24"/>
        </w:rPr>
        <w:br/>
        <w:tab/>
      </w:r>
      <w:r>
        <w:rPr>
          <w:rFonts w:ascii="Times New Roman"/>
          <w:sz w:val="24"/>
        </w:rPr>
        <w:t>D)   $486,000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118)</w:t>
        <w:tab/>
      </w:r>
      <w:r>
        <w:rPr>
          <w:rFonts w:ascii="Times New Roman"/>
          <w:b w:val="false"/>
          <w:i w:val="false"/>
          <w:color w:val="000000"/>
          <w:sz w:val="24"/>
        </w:rPr>
        <w:t>Vegas Company has the following unit costs:</w:t>
      </w:r>
      <w:r>
        <w:rPr>
          <w:rFonts w:ascii="Times New Roman"/>
          <w:sz w:val="24"/>
        </w:rPr>
        <w:br/>
      </w:r>
      <w:r>
        <w:rPr>
          <w:rFonts w:ascii="Times New Roman"/>
          <w:sz w:val="24"/>
        </w:rPr>
      </w:r>
    </w:p>
    <w:tbl>
      <w:tblPr>
        <w:tblLayout w:type="autofit"/>
      </w:tblP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$ 25</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20</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19</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marketing and administrative</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Vegas produced and sold 10,000 units. If the product sells for $100, what is the gross margin?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$170,000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$240,000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$290,000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$360,000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119)</w:t>
        <w:tab/>
      </w:r>
      <w:r>
        <w:rPr>
          <w:rFonts w:ascii="Times New Roman"/>
          <w:b w:val="false"/>
          <w:i w:val="false"/>
          <w:color w:val="000000"/>
          <w:sz w:val="24"/>
        </w:rPr>
        <w:t>Vegas Company has the following unit costs:</w:t>
      </w:r>
      <w:r>
        <w:rPr>
          <w:rFonts w:ascii="Times New Roman"/>
          <w:sz w:val="24"/>
        </w:rPr>
        <w:br/>
      </w:r>
      <w:r>
        <w:rPr>
          <w:rFonts w:ascii="Times New Roman"/>
          <w:sz w:val="24"/>
        </w:rPr>
      </w:r>
    </w:p>
    <w:tbl>
      <w:tblPr>
        <w:tblLayout w:type="autofit"/>
      </w:tblP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$ 25</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20</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19</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marketing and administrative</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Vegas produced and sold 10,500 units. If the product sells for $105, what is the contribution margin?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$199,500</w:t>
      </w:r>
      <w:r>
        <w:rPr>
          <w:rFonts w:ascii="Times New Roman"/>
          <w:sz w:val="24"/>
        </w:rPr>
        <w:tab/>
        <w:br/>
        <w:tab/>
      </w:r>
      <w:r>
        <w:rPr>
          <w:rFonts w:ascii="Times New Roman"/>
          <w:sz w:val="24"/>
        </w:rPr>
        <w:t>B)   $304,500</w:t>
      </w:r>
      <w:r>
        <w:rPr>
          <w:rFonts w:ascii="Times New Roman"/>
          <w:sz w:val="24"/>
        </w:rPr>
        <w:br/>
        <w:tab/>
      </w:r>
      <w:r>
        <w:rPr>
          <w:rFonts w:ascii="Times New Roman"/>
          <w:sz w:val="24"/>
        </w:rPr>
        <w:t>C)   $325,500</w:t>
      </w:r>
      <w:r>
        <w:rPr>
          <w:rFonts w:ascii="Times New Roman"/>
          <w:sz w:val="24"/>
        </w:rPr>
        <w:br/>
        <w:tab/>
      </w:r>
      <w:r>
        <w:rPr>
          <w:rFonts w:ascii="Times New Roman"/>
          <w:sz w:val="24"/>
        </w:rPr>
        <w:t>D)   $430,500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120)</w:t>
        <w:tab/>
      </w:r>
      <w:r>
        <w:rPr>
          <w:rFonts w:ascii="Times New Roman"/>
          <w:b w:val="false"/>
          <w:i w:val="false"/>
          <w:color w:val="000000"/>
          <w:sz w:val="24"/>
        </w:rPr>
        <w:t>Vegas Company has the following unit costs:</w:t>
      </w:r>
      <w:r>
        <w:rPr>
          <w:rFonts w:ascii="Times New Roman"/>
          <w:sz w:val="24"/>
        </w:rPr>
        <w:br/>
      </w:r>
      <w:r>
        <w:rPr>
          <w:rFonts w:ascii="Times New Roman"/>
          <w:sz w:val="24"/>
        </w:rPr>
      </w:r>
    </w:p>
    <w:tbl>
      <w:tblPr>
        <w:tblLayout w:type="autofit"/>
      </w:tblP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$ 25</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20</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19</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marketing and administrative</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Vegas produced and sold 10,000 units. If the product sells for $100, what is the contribution margin?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$170,000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$240,000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$290,000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$360,000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121)</w:t>
        <w:tab/>
      </w:r>
      <w:r>
        <w:rPr>
          <w:rFonts w:ascii="Times New Roman"/>
          <w:b w:val="false"/>
          <w:i w:val="false"/>
          <w:color w:val="000000"/>
          <w:sz w:val="24"/>
        </w:rPr>
        <w:t>Vegas Company has the following unit costs:</w:t>
      </w:r>
      <w:r>
        <w:rPr>
          <w:rFonts w:ascii="Times New Roman"/>
          <w:sz w:val="24"/>
        </w:rPr>
        <w:br/>
      </w:r>
      <w:r>
        <w:rPr>
          <w:rFonts w:ascii="Times New Roman"/>
          <w:sz w:val="24"/>
        </w:rPr>
      </w:r>
    </w:p>
    <w:tbl>
      <w:tblPr>
        <w:tblLayout w:type="autofit"/>
      </w:tblP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$ 42</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37</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36</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29</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marketing and administrative</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24</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Vegas produced and sold 13,400 units. If the product sells for $202, what is the operating profit under full absorption costing?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$455,600</w:t>
      </w:r>
      <w:r>
        <w:rPr>
          <w:rFonts w:ascii="Times New Roman"/>
          <w:sz w:val="24"/>
        </w:rPr>
        <w:tab/>
        <w:br/>
        <w:tab/>
      </w:r>
      <w:r>
        <w:rPr>
          <w:rFonts w:ascii="Times New Roman"/>
          <w:sz w:val="24"/>
        </w:rPr>
        <w:t>B)   $777,200</w:t>
      </w:r>
      <w:r>
        <w:rPr>
          <w:rFonts w:ascii="Times New Roman"/>
          <w:sz w:val="24"/>
        </w:rPr>
        <w:br/>
        <w:tab/>
      </w:r>
      <w:r>
        <w:rPr>
          <w:rFonts w:ascii="Times New Roman"/>
          <w:sz w:val="24"/>
        </w:rPr>
        <w:t>C)   $844,200</w:t>
      </w:r>
      <w:r>
        <w:rPr>
          <w:rFonts w:ascii="Times New Roman"/>
          <w:sz w:val="24"/>
        </w:rPr>
        <w:br/>
        <w:tab/>
      </w:r>
      <w:r>
        <w:rPr>
          <w:rFonts w:ascii="Times New Roman"/>
          <w:sz w:val="24"/>
        </w:rPr>
        <w:t>D)   $1,165,800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122)</w:t>
        <w:tab/>
      </w:r>
      <w:r>
        <w:rPr>
          <w:rFonts w:ascii="Times New Roman"/>
          <w:b w:val="false"/>
          <w:i w:val="false"/>
          <w:color w:val="000000"/>
          <w:sz w:val="24"/>
        </w:rPr>
        <w:t>Vegas Company has the following unit costs:</w:t>
      </w:r>
      <w:r>
        <w:rPr>
          <w:rFonts w:ascii="Times New Roman"/>
          <w:sz w:val="24"/>
        </w:rPr>
        <w:br/>
      </w:r>
      <w:r>
        <w:rPr>
          <w:rFonts w:ascii="Times New Roman"/>
          <w:sz w:val="24"/>
        </w:rPr>
      </w:r>
    </w:p>
    <w:tbl>
      <w:tblPr>
        <w:tblLayout w:type="autofit"/>
      </w:tblP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$ 25</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20</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19</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marketing and administrative</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Vegas produced and sold 10,000 units. If the product sells for $100, what is the operating profit under full absorption costing?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$170,000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$240,000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$290,000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$360,000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123)</w:t>
        <w:tab/>
      </w:r>
      <w:r>
        <w:rPr>
          <w:rFonts w:ascii="Times New Roman"/>
          <w:b w:val="false"/>
          <w:i w:val="false"/>
          <w:color w:val="000000"/>
          <w:sz w:val="24"/>
        </w:rPr>
        <w:t>Vegas Company has the following unit costs:</w:t>
      </w:r>
      <w:r>
        <w:rPr>
          <w:rFonts w:ascii="Times New Roman"/>
          <w:sz w:val="24"/>
        </w:rPr>
        <w:br/>
      </w:r>
      <w:r>
        <w:rPr>
          <w:rFonts w:ascii="Times New Roman"/>
          <w:sz w:val="24"/>
        </w:rPr>
      </w:r>
    </w:p>
    <w:tbl>
      <w:tblPr>
        <w:tblLayout w:type="autofit"/>
      </w:tblP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$ 39</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34</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33</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26</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marketing and administrative</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21</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Vegas produced and sold 12,800 units. If the product sells for $184, what is the operating profit using a contribution margin income statement?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$396,800</w:t>
      </w:r>
      <w:r>
        <w:rPr>
          <w:rFonts w:ascii="Times New Roman"/>
          <w:sz w:val="24"/>
        </w:rPr>
        <w:tab/>
        <w:br/>
        <w:tab/>
      </w:r>
      <w:r>
        <w:rPr>
          <w:rFonts w:ascii="Times New Roman"/>
          <w:sz w:val="24"/>
        </w:rPr>
        <w:t>B)   $665,600</w:t>
      </w:r>
      <w:r>
        <w:rPr>
          <w:rFonts w:ascii="Times New Roman"/>
          <w:sz w:val="24"/>
        </w:rPr>
        <w:br/>
        <w:tab/>
      </w:r>
      <w:r>
        <w:rPr>
          <w:rFonts w:ascii="Times New Roman"/>
          <w:sz w:val="24"/>
        </w:rPr>
        <w:t>C)   $729,600</w:t>
      </w:r>
      <w:r>
        <w:rPr>
          <w:rFonts w:ascii="Times New Roman"/>
          <w:sz w:val="24"/>
        </w:rPr>
        <w:br/>
        <w:tab/>
      </w:r>
      <w:r>
        <w:rPr>
          <w:rFonts w:ascii="Times New Roman"/>
          <w:sz w:val="24"/>
        </w:rPr>
        <w:t>D)   $998,400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124)</w:t>
        <w:tab/>
      </w:r>
      <w:r>
        <w:rPr>
          <w:rFonts w:ascii="Times New Roman"/>
          <w:b w:val="false"/>
          <w:i w:val="false"/>
          <w:color w:val="000000"/>
          <w:sz w:val="24"/>
        </w:rPr>
        <w:t>Vegas Company has the following unit costs:</w:t>
      </w:r>
      <w:r>
        <w:rPr>
          <w:rFonts w:ascii="Times New Roman"/>
          <w:sz w:val="24"/>
        </w:rPr>
        <w:br/>
      </w:r>
      <w:r>
        <w:rPr>
          <w:rFonts w:ascii="Times New Roman"/>
          <w:sz w:val="24"/>
        </w:rPr>
      </w:r>
    </w:p>
    <w:tbl>
      <w:tblPr>
        <w:tblLayout w:type="autofit"/>
      </w:tblP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$ 25</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20</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19</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w:t>
            </w:r>
          </w:p>
        </w:tc>
      </w:tr>
      <w:tr>
        <w:trPr/>
        <w:tc>
          <w:tcPr>
            <w:tcW w:w="79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marketing and administrative</w:t>
            </w:r>
          </w:p>
        </w:tc>
        <w:tc>
          <w:tcPr>
            <w:tcW w:w="161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Vegas produced and sold 10,000 units. If the product sells for $100, what is the operating profit using a contribution margin income statement?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$170,000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$240,000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$290,000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$360,000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125)</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8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8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5,400</w:t>
            </w:r>
          </w:p>
        </w:tc>
      </w:tr>
      <w:tr>
        <w:trPr/>
        <w:tc>
          <w:tcPr>
            <w:tcW w:w="98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4,300</w:t>
            </w:r>
          </w:p>
        </w:tc>
      </w:tr>
      <w:tr>
        <w:trPr/>
        <w:tc>
          <w:tcPr>
            <w:tcW w:w="98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$ 559,000</w:t>
            </w:r>
          </w:p>
        </w:tc>
      </w:tr>
      <w:tr>
        <w:trPr/>
        <w:tc>
          <w:tcPr>
            <w:tcW w:w="98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$ 108,000</w:t>
            </w:r>
          </w:p>
        </w:tc>
      </w:tr>
      <w:tr>
        <w:trPr/>
        <w:tc>
          <w:tcPr>
            <w:tcW w:w="98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$ 54,000</w:t>
            </w:r>
          </w:p>
        </w:tc>
      </w:tr>
      <w:tr>
        <w:trPr/>
        <w:tc>
          <w:tcPr>
            <w:tcW w:w="98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$ 162,000</w:t>
            </w:r>
          </w:p>
        </w:tc>
      </w:tr>
      <w:tr>
        <w:trPr/>
        <w:tc>
          <w:tcPr>
            <w:tcW w:w="98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$ 86,000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Cost of goods sold using variable costing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$111,800</w:t>
      </w:r>
      <w:r>
        <w:rPr>
          <w:rFonts w:ascii="Times New Roman"/>
          <w:sz w:val="24"/>
        </w:rPr>
        <w:tab/>
        <w:br/>
        <w:tab/>
      </w:r>
      <w:r>
        <w:rPr>
          <w:rFonts w:ascii="Times New Roman"/>
          <w:sz w:val="24"/>
        </w:rPr>
        <w:t>B)   $129,000</w:t>
      </w:r>
      <w:r>
        <w:rPr>
          <w:rFonts w:ascii="Times New Roman"/>
          <w:sz w:val="24"/>
        </w:rPr>
        <w:br/>
        <w:tab/>
      </w:r>
      <w:r>
        <w:rPr>
          <w:rFonts w:ascii="Times New Roman"/>
          <w:sz w:val="24"/>
        </w:rPr>
        <w:t>C)   $145,800</w:t>
      </w:r>
      <w:r>
        <w:rPr>
          <w:rFonts w:ascii="Times New Roman"/>
          <w:sz w:val="24"/>
        </w:rPr>
        <w:br/>
        <w:tab/>
      </w:r>
      <w:r>
        <w:rPr>
          <w:rFonts w:ascii="Times New Roman"/>
          <w:sz w:val="24"/>
        </w:rPr>
        <w:t>D)   $41,800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126)</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27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6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27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6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4,800</w:t>
            </w:r>
          </w:p>
        </w:tc>
      </w:tr>
      <w:tr>
        <w:trPr/>
        <w:tc>
          <w:tcPr>
            <w:tcW w:w="927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6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w:t>
            </w:r>
          </w:p>
        </w:tc>
      </w:tr>
      <w:tr>
        <w:trPr/>
        <w:tc>
          <w:tcPr>
            <w:tcW w:w="927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6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$ 400,000</w:t>
            </w:r>
          </w:p>
        </w:tc>
      </w:tr>
      <w:tr>
        <w:trPr/>
        <w:tc>
          <w:tcPr>
            <w:tcW w:w="927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6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$ 96,000</w:t>
            </w:r>
          </w:p>
        </w:tc>
      </w:tr>
      <w:tr>
        <w:trPr/>
        <w:tc>
          <w:tcPr>
            <w:tcW w:w="927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6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$ 48,000</w:t>
            </w:r>
          </w:p>
        </w:tc>
      </w:tr>
      <w:tr>
        <w:trPr/>
        <w:tc>
          <w:tcPr>
            <w:tcW w:w="927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6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$ 72,000</w:t>
            </w:r>
          </w:p>
        </w:tc>
      </w:tr>
      <w:tr>
        <w:trPr/>
        <w:tc>
          <w:tcPr>
            <w:tcW w:w="927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6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Cost of goods sold using variable costing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$110,000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$120,000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$144,000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$40,000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127)</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4,600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$ 598,000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$ 120,000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$ 60,000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$ 270,000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$ 92,000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Cost of goods sold using absorption costing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$411,667</w:t>
      </w:r>
      <w:r>
        <w:rPr>
          <w:rFonts w:ascii="Times New Roman"/>
          <w:sz w:val="24"/>
        </w:rPr>
        <w:tab/>
        <w:br/>
        <w:tab/>
      </w:r>
      <w:r>
        <w:rPr>
          <w:rFonts w:ascii="Times New Roman"/>
          <w:sz w:val="24"/>
        </w:rPr>
        <w:t>B)   $230,000</w:t>
      </w:r>
      <w:r>
        <w:rPr>
          <w:rFonts w:ascii="Times New Roman"/>
          <w:sz w:val="24"/>
        </w:rPr>
        <w:br/>
        <w:tab/>
      </w:r>
      <w:r>
        <w:rPr>
          <w:rFonts w:ascii="Times New Roman"/>
          <w:sz w:val="24"/>
        </w:rPr>
        <w:t>C)   $345,000</w:t>
      </w:r>
      <w:r>
        <w:rPr>
          <w:rFonts w:ascii="Times New Roman"/>
          <w:sz w:val="24"/>
        </w:rPr>
        <w:br/>
        <w:tab/>
      </w:r>
      <w:r>
        <w:rPr>
          <w:rFonts w:ascii="Times New Roman"/>
          <w:sz w:val="24"/>
        </w:rPr>
        <w:t>D)   $77,000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128)</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4,800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$ 400,000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$ 96,000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$ 48,000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$ 72,000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Cost of goods sold using absorption costing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$246,667</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$120,000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$180,000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$40,000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129)</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6,200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4,700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$ 1,128,000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$ 124,000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$ 62,000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$ 310,000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$ 83,500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The variable costing operating income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$585,500</w:t>
      </w:r>
      <w:r>
        <w:rPr>
          <w:rFonts w:ascii="Times New Roman"/>
          <w:sz w:val="24"/>
        </w:rPr>
        <w:tab/>
        <w:br/>
        <w:tab/>
      </w:r>
      <w:r>
        <w:rPr>
          <w:rFonts w:ascii="Times New Roman"/>
          <w:sz w:val="24"/>
        </w:rPr>
        <w:t>B)   $605,500</w:t>
      </w:r>
      <w:r>
        <w:rPr>
          <w:rFonts w:ascii="Times New Roman"/>
          <w:sz w:val="24"/>
        </w:rPr>
        <w:br/>
        <w:tab/>
      </w:r>
      <w:r>
        <w:rPr>
          <w:rFonts w:ascii="Times New Roman"/>
          <w:sz w:val="24"/>
        </w:rPr>
        <w:t>C)   $569,500</w:t>
      </w:r>
      <w:r>
        <w:rPr>
          <w:rFonts w:ascii="Times New Roman"/>
          <w:sz w:val="24"/>
        </w:rPr>
        <w:br/>
        <w:tab/>
      </w:r>
      <w:r>
        <w:rPr>
          <w:rFonts w:ascii="Times New Roman"/>
          <w:sz w:val="24"/>
        </w:rPr>
        <w:t>D)   $593,500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130)</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4,800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$ 400,000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$ 96,000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$ 48,000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$ 72,000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The variable costing operating income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$120,000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$140,000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$104,000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$128,000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131)</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7,800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5,500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$ 1,100,000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$ 156,000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$ 78,000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$ 702,000</w:t>
            </w:r>
          </w:p>
        </w:tc>
      </w:tr>
      <w:tr>
        <w:trPr/>
        <w:tc>
          <w:tcPr>
            <w:tcW w:w="98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The absorption costing operating income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$310,000</w:t>
      </w:r>
      <w:r>
        <w:rPr>
          <w:rFonts w:ascii="Times New Roman"/>
          <w:sz w:val="24"/>
        </w:rPr>
        <w:tab/>
        <w:br/>
        <w:tab/>
      </w:r>
      <w:r>
        <w:rPr>
          <w:rFonts w:ascii="Times New Roman"/>
          <w:sz w:val="24"/>
        </w:rPr>
        <w:t>B)   $330,000</w:t>
      </w:r>
      <w:r>
        <w:rPr>
          <w:rFonts w:ascii="Times New Roman"/>
          <w:sz w:val="24"/>
        </w:rPr>
        <w:br/>
        <w:tab/>
      </w:r>
      <w:r>
        <w:rPr>
          <w:rFonts w:ascii="Times New Roman"/>
          <w:sz w:val="24"/>
        </w:rPr>
        <w:t>C)   $318,000</w:t>
      </w:r>
      <w:r>
        <w:rPr>
          <w:rFonts w:ascii="Times New Roman"/>
          <w:sz w:val="24"/>
        </w:rPr>
        <w:br/>
        <w:tab/>
      </w:r>
      <w:r>
        <w:rPr>
          <w:rFonts w:ascii="Times New Roman"/>
          <w:sz w:val="24"/>
        </w:rPr>
        <w:t>D)   $302,000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132)</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4,800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$ 400,000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$ 96,000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$ 48,000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$ 72,000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The absorption costing operating income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$120,000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$140,000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$128,000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$112,000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133)</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4,800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$ 400,000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$ 96,000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$ 48,000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$ 72,000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The variable costing ending finished goods inventory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$36,000</w:t>
      </w:r>
      <w:r>
        <w:rPr>
          <w:rFonts w:ascii="Times New Roman"/>
          <w:sz w:val="24"/>
        </w:rPr>
        <w:tab/>
        <w:br/>
        <w:tab/>
      </w:r>
      <w:r>
        <w:rPr>
          <w:rFonts w:ascii="Times New Roman"/>
          <w:sz w:val="24"/>
        </w:rPr>
        <w:t>B)   $8,000</w:t>
      </w:r>
      <w:r>
        <w:rPr>
          <w:rFonts w:ascii="Times New Roman"/>
          <w:sz w:val="24"/>
        </w:rPr>
        <w:br/>
        <w:tab/>
      </w:r>
      <w:r>
        <w:rPr>
          <w:rFonts w:ascii="Times New Roman"/>
          <w:sz w:val="24"/>
        </w:rPr>
        <w:t>C)   $40,000</w:t>
      </w:r>
      <w:r>
        <w:rPr>
          <w:rFonts w:ascii="Times New Roman"/>
          <w:sz w:val="24"/>
        </w:rPr>
        <w:br/>
        <w:tab/>
      </w:r>
      <w:r>
        <w:rPr>
          <w:rFonts w:ascii="Times New Roman"/>
          <w:sz w:val="24"/>
        </w:rPr>
        <w:t>D)   $24,000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134)</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4,800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$ 400,000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$ 96,000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$ 48,000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$ 72,000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The variable costing ending finished goods inventory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$36,000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$8,000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$40,000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$24,000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135)</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5,400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4,300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$ 559,000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$ 108,000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$ 54,000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$ 162,000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$ 86,000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The absorption costing ending inventory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$54,000</w:t>
      </w:r>
      <w:r>
        <w:rPr>
          <w:rFonts w:ascii="Times New Roman"/>
          <w:sz w:val="24"/>
        </w:rPr>
        <w:tab/>
        <w:br/>
        <w:tab/>
      </w:r>
      <w:r>
        <w:rPr>
          <w:rFonts w:ascii="Times New Roman"/>
          <w:sz w:val="24"/>
        </w:rPr>
        <w:t>B)   $70,000</w:t>
      </w:r>
      <w:r>
        <w:rPr>
          <w:rFonts w:ascii="Times New Roman"/>
          <w:sz w:val="24"/>
        </w:rPr>
        <w:br/>
        <w:tab/>
      </w:r>
      <w:r>
        <w:rPr>
          <w:rFonts w:ascii="Times New Roman"/>
          <w:sz w:val="24"/>
        </w:rPr>
        <w:t>C)   $66,000</w:t>
      </w:r>
      <w:r>
        <w:rPr>
          <w:rFonts w:ascii="Times New Roman"/>
          <w:sz w:val="24"/>
        </w:rPr>
        <w:br/>
        <w:tab/>
      </w:r>
      <w:r>
        <w:rPr>
          <w:rFonts w:ascii="Times New Roman"/>
          <w:sz w:val="24"/>
        </w:rPr>
        <w:t>D)   $38,000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136)</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4,800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$ 400,000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$ 96,000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$ 48,000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$ 72,000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The absorption costing ending inventory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$40,000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$24,000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$36,000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$8,000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137)</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6,600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4,900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$ 637,000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$ 132,000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$ 66,000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$ 396,000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$ 98,000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The difference between the variable costing ending inventory and the absorption costing ending inventory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1,700 units times $60 per unit fixed manufacturing cost</w:t>
      </w:r>
      <w:r>
        <w:rPr>
          <w:rFonts w:ascii="Times New Roman"/>
          <w:sz w:val="24"/>
        </w:rPr>
        <w:tab/>
        <w:br/>
        <w:tab/>
      </w:r>
      <w:r>
        <w:rPr>
          <w:rFonts w:ascii="Times New Roman"/>
          <w:sz w:val="24"/>
        </w:rPr>
        <w:t>B)   1,700 units times $55 per unit materials cost</w:t>
      </w:r>
      <w:r>
        <w:rPr>
          <w:rFonts w:ascii="Times New Roman"/>
          <w:sz w:val="24"/>
        </w:rPr>
        <w:br/>
        <w:tab/>
      </w:r>
      <w:r>
        <w:rPr>
          <w:rFonts w:ascii="Times New Roman"/>
          <w:sz w:val="24"/>
        </w:rPr>
        <w:t>C)   1,700 units times $65 per unit variable conversion cost plus $60 per unit fixed manufacturing cost</w:t>
      </w:r>
      <w:r>
        <w:rPr>
          <w:rFonts w:ascii="Times New Roman"/>
          <w:sz w:val="24"/>
        </w:rPr>
        <w:br/>
        <w:tab/>
      </w:r>
      <w:r>
        <w:rPr>
          <w:rFonts w:ascii="Times New Roman"/>
          <w:sz w:val="24"/>
        </w:rPr>
        <w:t>D)   1,700 units times $65 per unit variable conversion cost plus $60 per unit fixed manufacturing cost plus $61.67 per unit indirect operating costs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138)</w:t>
        <w:tab/>
      </w:r>
      <w:r>
        <w:rPr>
          <w:rFonts w:ascii="Times New Roman"/>
          <w:b w:val="false"/>
          <w:i w:val="false"/>
          <w:color w:val="000000"/>
          <w:sz w:val="24"/>
        </w:rPr>
        <w:t>The following information is available for Barnes Company for the fiscal year ended December 31:</w:t>
      </w:r>
      <w:r>
        <w:rPr>
          <w:rFonts w:ascii="Times New Roman"/>
          <w:sz w:val="24"/>
        </w:rPr>
        <w:br/>
      </w:r>
      <w:r>
        <w:rPr>
          <w:rFonts w:ascii="Times New Roman"/>
          <w:sz w:val="24"/>
        </w:rPr>
      </w:r>
    </w:p>
    <w:tbl>
      <w:tblPr>
        <w:tblLayout w:type="autofit"/>
      </w:tblP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in units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produced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4,800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Units sold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$ 400,000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$ 96,000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conversion cost used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$ 48,000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$ 72,000</w:t>
            </w:r>
          </w:p>
        </w:tc>
      </w:tr>
      <w:tr>
        <w:trPr/>
        <w:tc>
          <w:tcPr>
            <w:tcW w:w="98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operating costs (fixed)</w:t>
            </w:r>
          </w:p>
        </w:tc>
        <w:tc>
          <w:tcPr>
            <w:tcW w:w="24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The difference between the variablecosting ending inventory and the absorptioncosting ending inventory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800 units times $15 per unit fixed manufacturing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800 units times $10 per unit materials cost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800 units times $20 per unit variable conversion cost plus $15 per unit fixed manufacturing cost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800 units times $20 per unit variable conversion cost plus $15 per unitfixed manufacturing cost plus $16.67 per unit indirect operating costs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139)</w:t>
        <w:tab/>
      </w:r>
      <w:r>
        <w:rPr>
          <w:rFonts w:ascii="Times New Roman"/>
          <w:b w:val="false"/>
          <w:i w:val="false"/>
          <w:color w:val="000000"/>
          <w:sz w:val="24"/>
        </w:rPr>
        <w:t>Absorption costing measures gross profit as:</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Sales less unit level costs spent on goods sold.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Sales less variable cost of goods sold.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Sales less absorption cost of goods sold.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Sales less all costs including operating expenses.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140)</w:t>
        <w:tab/>
      </w:r>
      <w:r>
        <w:rPr>
          <w:rFonts w:ascii="Times New Roman"/>
          <w:b w:val="false"/>
          <w:i w:val="false"/>
          <w:color w:val="000000"/>
          <w:sz w:val="24"/>
        </w:rPr>
        <w:t>Inventoriable costs: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include only the prime costs of manufacturing a product.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include only the conversion costs of providing a service.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exclude fixed manufacturing costs.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are treated as assets until the units are sold.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ESSAY. Write your answer in the space provided or on a separate sheet of paper.</w:t>
        <w:br/>
      </w:r>
      <w:r>
        <w:rPr>
          <w:rFonts w:ascii="Times New Roman"/>
          <w:b/>
          <w:sz w:val="24"/>
        </w:rPr>
        <w:t>141)</w:t>
        <w:tab/>
      </w:r>
      <w:r>
        <w:rPr>
          <w:rFonts w:ascii="Times New Roman"/>
          <w:b w:val="false"/>
          <w:i w:val="false"/>
          <w:color w:val="000000"/>
          <w:sz w:val="24"/>
        </w:rPr>
        <w:t>The following information is available for the Weston Consulting Company for the fiscal year ended December 31.</w:t>
      </w:r>
      <w:r>
        <w:rPr>
          <w:rFonts w:ascii="Times New Roman"/>
          <w:sz w:val="24"/>
        </w:rPr>
        <w:br/>
      </w:r>
      <w:r>
        <w:rPr>
          <w:rFonts w:ascii="Times New Roman"/>
          <w:sz w:val="24"/>
        </w:rPr>
      </w:r>
    </w:p>
    <w:tbl>
      <w:tblPr>
        <w:tblLayout w:type="autofit"/>
      </w:tblPr>
      <w:tr>
        <w:trPr/>
        <w:tc>
          <w:tcPr>
            <w:tcW w:w="41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2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$ 170,000</w:t>
            </w:r>
          </w:p>
        </w:tc>
      </w:tr>
      <w:tr>
        <w:trPr/>
        <w:tc>
          <w:tcPr>
            <w:tcW w:w="41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profit</w:t>
            </w:r>
          </w:p>
        </w:tc>
        <w:tc>
          <w:tcPr>
            <w:tcW w:w="22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$ 65,500</w:t>
            </w:r>
          </w:p>
        </w:tc>
      </w:tr>
      <w:tr>
        <w:trPr/>
        <w:tc>
          <w:tcPr>
            <w:tcW w:w="41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Revenues</w:t>
            </w:r>
          </w:p>
        </w:tc>
        <w:tc>
          <w:tcPr>
            <w:tcW w:w="22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$ 809,000</w:t>
            </w:r>
          </w:p>
        </w:tc>
      </w:tr>
      <w:tr>
        <w:trPr/>
        <w:tc>
          <w:tcPr>
            <w:tcW w:w="41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Income tax rate</w:t>
            </w:r>
          </w:p>
        </w:tc>
        <w:tc>
          <w:tcPr>
            <w:tcW w:w="2296" w:type="dxa"/>
            <w:tcBorders/>
            <w:tcMar>
              <w:top w:w="15" w:type="dxa"/>
              <w:left w:w="15" w:type="dxa"/>
              <w:bottom w:w="15" w:type="dxa"/>
              <w:right w:w="30" w:type="dxa"/>
            </w:tcMar>
            <w:vAlign w:val="top"/>
          </w:tcPr>
          <w:p>
            <w:pPr>
              <w:spacing w:after="0"/>
              <w:ind w:left="0"/>
              <w:jc w:val="right"/>
            </w:pPr>
            <w:r>
              <w:rPr>
                <w:rFonts w:ascii="Courier New" w:hAnsi="Courier New"/>
                <w:b w:val="false"/>
                <w:i w:val="false"/>
                <w:color w:val="000000"/>
                <w:sz w:val="22"/>
              </w:rPr>
              <w:t>34%</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Compute the cost of services sold.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Compute the total marketing and administrative costs.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Compute net income.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142)</w:t>
        <w:tab/>
      </w:r>
      <w:r>
        <w:rPr>
          <w:rFonts w:ascii="Times New Roman"/>
          <w:b w:val="false"/>
          <w:i w:val="false"/>
          <w:color w:val="000000"/>
          <w:sz w:val="24"/>
        </w:rPr>
        <w:t>The following information is available for the Cherryville Enterprises, Incorporated for the fiscal year ended December 31.</w:t>
      </w:r>
      <w:r>
        <w:rPr>
          <w:rFonts w:ascii="Times New Roman"/>
          <w:sz w:val="24"/>
        </w:rPr>
        <w:br/>
      </w:r>
      <w:r>
        <w:rPr>
          <w:rFonts w:ascii="Times New Roman"/>
          <w:sz w:val="24"/>
        </w:rPr>
      </w:r>
    </w:p>
    <w:tbl>
      <w:tblPr>
        <w:tblLayout w:type="autofit"/>
      </w:tblPr>
      <w:tr>
        <w:trPr/>
        <w:tc>
          <w:tcPr>
            <w:tcW w:w="42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Revenues</w:t>
            </w:r>
          </w:p>
        </w:tc>
        <w:tc>
          <w:tcPr>
            <w:tcW w:w="2553"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$ 900,000</w:t>
            </w:r>
          </w:p>
        </w:tc>
      </w:tr>
      <w:tr>
        <w:trPr/>
        <w:tc>
          <w:tcPr>
            <w:tcW w:w="42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553"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$ 315,000</w:t>
            </w:r>
          </w:p>
        </w:tc>
      </w:tr>
      <w:tr>
        <w:trPr/>
        <w:tc>
          <w:tcPr>
            <w:tcW w:w="42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profit</w:t>
            </w:r>
          </w:p>
        </w:tc>
        <w:tc>
          <w:tcPr>
            <w:tcW w:w="2553"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85,000</w:t>
            </w:r>
          </w:p>
        </w:tc>
      </w:tr>
      <w:tr>
        <w:trPr/>
        <w:tc>
          <w:tcPr>
            <w:tcW w:w="42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Income tax rate</w:t>
            </w:r>
          </w:p>
        </w:tc>
        <w:tc>
          <w:tcPr>
            <w:tcW w:w="2553" w:type="dxa"/>
            <w:tcBorders/>
            <w:tcMar>
              <w:top w:w="15" w:type="dxa"/>
              <w:left w:w="15" w:type="dxa"/>
              <w:bottom w:w="15" w:type="dxa"/>
              <w:right w:w="105" w:type="dxa"/>
            </w:tcMar>
            <w:vAlign w:val="top"/>
          </w:tcPr>
          <w:p>
            <w:pPr>
              <w:spacing w:after="0"/>
              <w:ind w:left="0"/>
              <w:jc w:val="right"/>
            </w:pPr>
            <w:r>
              <w:rPr>
                <w:rFonts w:ascii="Courier New" w:hAnsi="Courier New"/>
                <w:b w:val="false"/>
                <w:i w:val="false"/>
                <w:color w:val="000000"/>
                <w:sz w:val="22"/>
              </w:rPr>
              <w:t>32%</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Compute the cost of goods sold.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Compute the total marketing and administrative costs.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Compute net income.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143)</w:t>
        <w:tab/>
      </w:r>
      <w:r>
        <w:rPr>
          <w:rFonts w:ascii="Times New Roman"/>
          <w:b w:val="false"/>
          <w:i w:val="false"/>
          <w:color w:val="000000"/>
          <w:sz w:val="24"/>
        </w:rPr>
        <w:t>The following information is available for the Tenor Music Store for the fiscal year ended December 31.</w:t>
      </w:r>
      <w:r>
        <w:rPr>
          <w:rFonts w:ascii="Times New Roman"/>
          <w:sz w:val="24"/>
        </w:rPr>
        <w:br/>
      </w:r>
      <w:r>
        <w:rPr>
          <w:rFonts w:ascii="Times New Roman"/>
          <w:sz w:val="24"/>
        </w:rPr>
      </w:r>
    </w:p>
    <w:tbl>
      <w:tblPr>
        <w:tblLayout w:type="autofit"/>
      </w:tblPr>
      <w:tr>
        <w:trPr/>
        <w:tc>
          <w:tcPr>
            <w:tcW w:w="66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40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$ 100,100</w:t>
            </w:r>
          </w:p>
        </w:tc>
      </w:tr>
      <w:tr>
        <w:trPr/>
        <w:tc>
          <w:tcPr>
            <w:tcW w:w="66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Transportation-in costs</w:t>
            </w:r>
          </w:p>
        </w:tc>
        <w:tc>
          <w:tcPr>
            <w:tcW w:w="240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$ 8,900</w:t>
            </w:r>
          </w:p>
        </w:tc>
      </w:tr>
      <w:tr>
        <w:trPr/>
        <w:tc>
          <w:tcPr>
            <w:tcW w:w="66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 discounts</w:t>
            </w:r>
          </w:p>
        </w:tc>
        <w:tc>
          <w:tcPr>
            <w:tcW w:w="240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$ 15,000</w:t>
            </w:r>
          </w:p>
        </w:tc>
      </w:tr>
      <w:tr>
        <w:trPr/>
        <w:tc>
          <w:tcPr>
            <w:tcW w:w="66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40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$ 79,000</w:t>
            </w:r>
          </w:p>
        </w:tc>
      </w:tr>
      <w:tr>
        <w:trPr/>
        <w:tc>
          <w:tcPr>
            <w:tcW w:w="66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Merchandise cost</w:t>
            </w:r>
          </w:p>
        </w:tc>
        <w:tc>
          <w:tcPr>
            <w:tcW w:w="240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$ 450,000</w:t>
            </w:r>
          </w:p>
        </w:tc>
      </w:tr>
      <w:tr>
        <w:trPr/>
        <w:tc>
          <w:tcPr>
            <w:tcW w:w="66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 returns and allowances</w:t>
            </w:r>
          </w:p>
        </w:tc>
        <w:tc>
          <w:tcPr>
            <w:tcW w:w="240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$ 6,200</w:t>
            </w:r>
          </w:p>
        </w:tc>
      </w:tr>
      <w:tr>
        <w:trPr/>
        <w:tc>
          <w:tcPr>
            <w:tcW w:w="66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40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$ 800,000</w:t>
            </w:r>
          </w:p>
        </w:tc>
      </w:tr>
      <w:tr>
        <w:trPr/>
        <w:tc>
          <w:tcPr>
            <w:tcW w:w="66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discounts</w:t>
            </w:r>
          </w:p>
        </w:tc>
        <w:tc>
          <w:tcPr>
            <w:tcW w:w="240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$ 12,500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Prepare a cost of goods sold statement for Tenor Music Store.</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Compute the gross margin for the fiscal year ended December 31.</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144)</w:t>
        <w:tab/>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xml:space="preserve">Using the following table as a reference, describe whether the following costs incurred in a manufacturing company are (a) fixed or variable </w:t>
      </w:r>
      <w:r>
        <w:rPr>
          <w:rFonts w:ascii="Times New Roman"/>
          <w:b w:val="false"/>
          <w:i w:val="false"/>
          <w:color w:val="000000"/>
          <w:sz w:val="24"/>
          <w:u w:val="single"/>
        </w:rPr>
        <w:t>and</w:t>
      </w:r>
      <w:r>
        <w:rPr>
          <w:rFonts w:ascii="Times New Roman"/>
          <w:b w:val="false"/>
          <w:i w:val="false"/>
          <w:color w:val="000000"/>
          <w:sz w:val="24"/>
        </w:rPr>
        <w:t xml:space="preserve"> (b) product or period. The first cost item is presented in the table as an example.</w:t>
      </w:r>
      <w:r>
        <w:rPr>
          <w:rFonts w:ascii="Times New Roman"/>
          <w:sz w:val="24"/>
        </w:rPr>
        <w:br/>
      </w:r>
      <w:r>
        <w:rPr>
          <w:rFonts w:ascii="Times New Roman"/>
          <w:sz w:val="24"/>
        </w:rPr>
      </w:r>
    </w:p>
    <w:tbl>
      <w:tblPr>
        <w:tblLayout w:type="autofit"/>
      </w:tblPr>
      <w:tr>
        <w:trPr/>
        <w:tc>
          <w:tcPr>
            <w:tcW w:w="1008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Item</w:t>
            </w:r>
          </w:p>
        </w:tc>
        <w:tc>
          <w:tcPr>
            <w:tcW w:w="1752"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Fixed</w:t>
            </w:r>
          </w:p>
        </w:tc>
        <w:tc>
          <w:tcPr>
            <w:tcW w:w="2018"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Variable</w:t>
            </w:r>
          </w:p>
        </w:tc>
        <w:tc>
          <w:tcPr>
            <w:tcW w:w="1664"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w:t>
            </w:r>
          </w:p>
        </w:tc>
        <w:tc>
          <w:tcPr>
            <w:tcW w:w="1698"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Period</w:t>
            </w:r>
          </w:p>
        </w:tc>
      </w:tr>
      <w:tr>
        <w:trPr/>
        <w:tc>
          <w:tcPr>
            <w:tcW w:w="1008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 Annual audit and tax return fees</w:t>
            </w:r>
          </w:p>
        </w:tc>
        <w:tc>
          <w:tcPr>
            <w:tcW w:w="1752"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18" w:type="dxa"/>
            <w:tcBorders/>
            <w:tcMar>
              <w:top w:w="15" w:type="dxa"/>
              <w:left w:w="15" w:type="dxa"/>
              <w:bottom w:w="15" w:type="dxa"/>
              <w:right w:w="15" w:type="dxa"/>
            </w:tcMar>
            <w:vAlign w:val="top"/>
          </w:tcPr>
          <w:p/>
        </w:tc>
        <w:tc>
          <w:tcPr>
            <w:tcW w:w="1664" w:type="dxa"/>
            <w:tcBorders/>
            <w:tcMar>
              <w:top w:w="15" w:type="dxa"/>
              <w:left w:w="15" w:type="dxa"/>
              <w:bottom w:w="15" w:type="dxa"/>
              <w:right w:w="15" w:type="dxa"/>
            </w:tcMar>
            <w:vAlign w:val="top"/>
          </w:tcPr>
          <w:p/>
        </w:tc>
        <w:tc>
          <w:tcPr>
            <w:tcW w:w="1698"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r>
      <w:tr>
        <w:trPr/>
        <w:tc>
          <w:tcPr>
            <w:tcW w:w="1008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1. Costs (other than food) of running the cafeteria for factory personnel</w:t>
            </w:r>
          </w:p>
        </w:tc>
        <w:tc>
          <w:tcPr>
            <w:tcW w:w="1752" w:type="dxa"/>
            <w:tcBorders/>
            <w:tcMar>
              <w:top w:w="15" w:type="dxa"/>
              <w:left w:w="15" w:type="dxa"/>
              <w:bottom w:w="15" w:type="dxa"/>
              <w:right w:w="15" w:type="dxa"/>
            </w:tcMar>
            <w:vAlign w:val="top"/>
          </w:tcPr>
          <w:p/>
        </w:tc>
        <w:tc>
          <w:tcPr>
            <w:tcW w:w="2018" w:type="dxa"/>
            <w:tcBorders/>
            <w:tcMar>
              <w:top w:w="15" w:type="dxa"/>
              <w:left w:w="15" w:type="dxa"/>
              <w:bottom w:w="15" w:type="dxa"/>
              <w:right w:w="15" w:type="dxa"/>
            </w:tcMar>
            <w:vAlign w:val="top"/>
          </w:tcPr>
          <w:p/>
        </w:tc>
        <w:tc>
          <w:tcPr>
            <w:tcW w:w="1664" w:type="dxa"/>
            <w:tcBorders/>
            <w:tcMar>
              <w:top w:w="15" w:type="dxa"/>
              <w:left w:w="15" w:type="dxa"/>
              <w:bottom w:w="15" w:type="dxa"/>
              <w:right w:w="15" w:type="dxa"/>
            </w:tcMar>
            <w:vAlign w:val="top"/>
          </w:tcPr>
          <w:p/>
        </w:tc>
        <w:tc>
          <w:tcPr>
            <w:tcW w:w="1698" w:type="dxa"/>
            <w:tcBorders/>
            <w:tcMar>
              <w:top w:w="15" w:type="dxa"/>
              <w:left w:w="15" w:type="dxa"/>
              <w:bottom w:w="15" w:type="dxa"/>
              <w:right w:w="150" w:type="dxa"/>
            </w:tcMar>
            <w:vAlign w:val="top"/>
          </w:tcPr>
          <w:p/>
        </w:tc>
      </w:tr>
      <w:tr>
        <w:trPr/>
        <w:tc>
          <w:tcPr>
            <w:tcW w:w="1008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2. Direct materials used</w:t>
            </w:r>
          </w:p>
        </w:tc>
        <w:tc>
          <w:tcPr>
            <w:tcW w:w="1752" w:type="dxa"/>
            <w:tcBorders/>
            <w:tcMar>
              <w:top w:w="15" w:type="dxa"/>
              <w:left w:w="15" w:type="dxa"/>
              <w:bottom w:w="15" w:type="dxa"/>
              <w:right w:w="15" w:type="dxa"/>
            </w:tcMar>
            <w:vAlign w:val="top"/>
          </w:tcPr>
          <w:p/>
        </w:tc>
        <w:tc>
          <w:tcPr>
            <w:tcW w:w="2018" w:type="dxa"/>
            <w:tcBorders/>
            <w:tcMar>
              <w:top w:w="15" w:type="dxa"/>
              <w:left w:w="15" w:type="dxa"/>
              <w:bottom w:w="15" w:type="dxa"/>
              <w:right w:w="15" w:type="dxa"/>
            </w:tcMar>
            <w:vAlign w:val="top"/>
          </w:tcPr>
          <w:p/>
        </w:tc>
        <w:tc>
          <w:tcPr>
            <w:tcW w:w="1664" w:type="dxa"/>
            <w:tcBorders/>
            <w:tcMar>
              <w:top w:w="15" w:type="dxa"/>
              <w:left w:w="15" w:type="dxa"/>
              <w:bottom w:w="15" w:type="dxa"/>
              <w:right w:w="15" w:type="dxa"/>
            </w:tcMar>
            <w:vAlign w:val="top"/>
          </w:tcPr>
          <w:p/>
        </w:tc>
        <w:tc>
          <w:tcPr>
            <w:tcW w:w="1698" w:type="dxa"/>
            <w:tcBorders/>
            <w:tcMar>
              <w:top w:w="15" w:type="dxa"/>
              <w:left w:w="15" w:type="dxa"/>
              <w:bottom w:w="15" w:type="dxa"/>
              <w:right w:w="150" w:type="dxa"/>
            </w:tcMar>
            <w:vAlign w:val="top"/>
          </w:tcPr>
          <w:p/>
        </w:tc>
      </w:tr>
      <w:tr>
        <w:trPr/>
        <w:tc>
          <w:tcPr>
            <w:tcW w:w="1008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3. Clerical staff in administrative offices</w:t>
            </w:r>
          </w:p>
        </w:tc>
        <w:tc>
          <w:tcPr>
            <w:tcW w:w="1752" w:type="dxa"/>
            <w:tcBorders/>
            <w:tcMar>
              <w:top w:w="15" w:type="dxa"/>
              <w:left w:w="15" w:type="dxa"/>
              <w:bottom w:w="15" w:type="dxa"/>
              <w:right w:w="15" w:type="dxa"/>
            </w:tcMar>
            <w:vAlign w:val="top"/>
          </w:tcPr>
          <w:p/>
        </w:tc>
        <w:tc>
          <w:tcPr>
            <w:tcW w:w="2018" w:type="dxa"/>
            <w:tcBorders/>
            <w:tcMar>
              <w:top w:w="15" w:type="dxa"/>
              <w:left w:w="15" w:type="dxa"/>
              <w:bottom w:w="15" w:type="dxa"/>
              <w:right w:w="15" w:type="dxa"/>
            </w:tcMar>
            <w:vAlign w:val="top"/>
          </w:tcPr>
          <w:p/>
        </w:tc>
        <w:tc>
          <w:tcPr>
            <w:tcW w:w="1664" w:type="dxa"/>
            <w:tcBorders/>
            <w:tcMar>
              <w:top w:w="15" w:type="dxa"/>
              <w:left w:w="15" w:type="dxa"/>
              <w:bottom w:w="15" w:type="dxa"/>
              <w:right w:w="15" w:type="dxa"/>
            </w:tcMar>
            <w:vAlign w:val="top"/>
          </w:tcPr>
          <w:p/>
        </w:tc>
        <w:tc>
          <w:tcPr>
            <w:tcW w:w="1698" w:type="dxa"/>
            <w:tcBorders/>
            <w:tcMar>
              <w:top w:w="15" w:type="dxa"/>
              <w:left w:w="15" w:type="dxa"/>
              <w:bottom w:w="15" w:type="dxa"/>
              <w:right w:w="150" w:type="dxa"/>
            </w:tcMar>
            <w:vAlign w:val="top"/>
          </w:tcPr>
          <w:p/>
        </w:tc>
      </w:tr>
      <w:tr>
        <w:trPr/>
        <w:tc>
          <w:tcPr>
            <w:tcW w:w="1008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4. Depreciation of factory machinery*</w:t>
            </w:r>
          </w:p>
        </w:tc>
        <w:tc>
          <w:tcPr>
            <w:tcW w:w="1752" w:type="dxa"/>
            <w:tcBorders/>
            <w:tcMar>
              <w:top w:w="15" w:type="dxa"/>
              <w:left w:w="15" w:type="dxa"/>
              <w:bottom w:w="15" w:type="dxa"/>
              <w:right w:w="15" w:type="dxa"/>
            </w:tcMar>
            <w:vAlign w:val="top"/>
          </w:tcPr>
          <w:p/>
        </w:tc>
        <w:tc>
          <w:tcPr>
            <w:tcW w:w="2018" w:type="dxa"/>
            <w:tcBorders/>
            <w:tcMar>
              <w:top w:w="15" w:type="dxa"/>
              <w:left w:w="15" w:type="dxa"/>
              <w:bottom w:w="15" w:type="dxa"/>
              <w:right w:w="15" w:type="dxa"/>
            </w:tcMar>
            <w:vAlign w:val="top"/>
          </w:tcPr>
          <w:p/>
        </w:tc>
        <w:tc>
          <w:tcPr>
            <w:tcW w:w="1664" w:type="dxa"/>
            <w:tcBorders/>
            <w:tcMar>
              <w:top w:w="15" w:type="dxa"/>
              <w:left w:w="15" w:type="dxa"/>
              <w:bottom w:w="15" w:type="dxa"/>
              <w:right w:w="15" w:type="dxa"/>
            </w:tcMar>
            <w:vAlign w:val="top"/>
          </w:tcPr>
          <w:p/>
        </w:tc>
        <w:tc>
          <w:tcPr>
            <w:tcW w:w="1698" w:type="dxa"/>
            <w:tcBorders/>
            <w:tcMar>
              <w:top w:w="15" w:type="dxa"/>
              <w:left w:w="15" w:type="dxa"/>
              <w:bottom w:w="15" w:type="dxa"/>
              <w:right w:w="150" w:type="dxa"/>
            </w:tcMar>
            <w:vAlign w:val="top"/>
          </w:tcPr>
          <w:p/>
        </w:tc>
      </w:tr>
      <w:tr>
        <w:trPr/>
        <w:tc>
          <w:tcPr>
            <w:tcW w:w="1008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5. Property taxes on the factory</w:t>
            </w:r>
          </w:p>
        </w:tc>
        <w:tc>
          <w:tcPr>
            <w:tcW w:w="1752" w:type="dxa"/>
            <w:tcBorders/>
            <w:tcMar>
              <w:top w:w="15" w:type="dxa"/>
              <w:left w:w="15" w:type="dxa"/>
              <w:bottom w:w="15" w:type="dxa"/>
              <w:right w:w="15" w:type="dxa"/>
            </w:tcMar>
            <w:vAlign w:val="top"/>
          </w:tcPr>
          <w:p/>
        </w:tc>
        <w:tc>
          <w:tcPr>
            <w:tcW w:w="2018" w:type="dxa"/>
            <w:tcBorders/>
            <w:tcMar>
              <w:top w:w="15" w:type="dxa"/>
              <w:left w:w="15" w:type="dxa"/>
              <w:bottom w:w="15" w:type="dxa"/>
              <w:right w:w="15" w:type="dxa"/>
            </w:tcMar>
            <w:vAlign w:val="top"/>
          </w:tcPr>
          <w:p/>
        </w:tc>
        <w:tc>
          <w:tcPr>
            <w:tcW w:w="1664" w:type="dxa"/>
            <w:tcBorders/>
            <w:tcMar>
              <w:top w:w="15" w:type="dxa"/>
              <w:left w:w="15" w:type="dxa"/>
              <w:bottom w:w="15" w:type="dxa"/>
              <w:right w:w="15" w:type="dxa"/>
            </w:tcMar>
            <w:vAlign w:val="top"/>
          </w:tcPr>
          <w:p/>
        </w:tc>
        <w:tc>
          <w:tcPr>
            <w:tcW w:w="1698" w:type="dxa"/>
            <w:tcBorders/>
            <w:tcMar>
              <w:top w:w="15" w:type="dxa"/>
              <w:left w:w="15" w:type="dxa"/>
              <w:bottom w:w="15" w:type="dxa"/>
              <w:right w:w="150" w:type="dxa"/>
            </w:tcMar>
            <w:vAlign w:val="top"/>
          </w:tcPr>
          <w:p/>
        </w:tc>
      </w:tr>
      <w:tr>
        <w:trPr/>
        <w:tc>
          <w:tcPr>
            <w:tcW w:w="1008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6. Insurance premiums on delivery vans</w:t>
            </w:r>
          </w:p>
        </w:tc>
        <w:tc>
          <w:tcPr>
            <w:tcW w:w="1752" w:type="dxa"/>
            <w:tcBorders/>
            <w:tcMar>
              <w:top w:w="15" w:type="dxa"/>
              <w:left w:w="15" w:type="dxa"/>
              <w:bottom w:w="15" w:type="dxa"/>
              <w:right w:w="15" w:type="dxa"/>
            </w:tcMar>
            <w:vAlign w:val="top"/>
          </w:tcPr>
          <w:p/>
        </w:tc>
        <w:tc>
          <w:tcPr>
            <w:tcW w:w="2018" w:type="dxa"/>
            <w:tcBorders/>
            <w:tcMar>
              <w:top w:w="15" w:type="dxa"/>
              <w:left w:w="15" w:type="dxa"/>
              <w:bottom w:w="15" w:type="dxa"/>
              <w:right w:w="15" w:type="dxa"/>
            </w:tcMar>
            <w:vAlign w:val="top"/>
          </w:tcPr>
          <w:p/>
        </w:tc>
        <w:tc>
          <w:tcPr>
            <w:tcW w:w="1664" w:type="dxa"/>
            <w:tcBorders/>
            <w:tcMar>
              <w:top w:w="15" w:type="dxa"/>
              <w:left w:w="15" w:type="dxa"/>
              <w:bottom w:w="15" w:type="dxa"/>
              <w:right w:w="15" w:type="dxa"/>
            </w:tcMar>
            <w:vAlign w:val="top"/>
          </w:tcPr>
          <w:p/>
        </w:tc>
        <w:tc>
          <w:tcPr>
            <w:tcW w:w="1698" w:type="dxa"/>
            <w:tcBorders/>
            <w:tcMar>
              <w:top w:w="15" w:type="dxa"/>
              <w:left w:w="15" w:type="dxa"/>
              <w:bottom w:w="15" w:type="dxa"/>
              <w:right w:w="150" w:type="dxa"/>
            </w:tcMar>
            <w:vAlign w:val="top"/>
          </w:tcPr>
          <w:p/>
        </w:tc>
      </w:tr>
      <w:tr>
        <w:trPr/>
        <w:tc>
          <w:tcPr>
            <w:tcW w:w="1008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7. Factory custodian pay</w:t>
            </w:r>
          </w:p>
        </w:tc>
        <w:tc>
          <w:tcPr>
            <w:tcW w:w="1752" w:type="dxa"/>
            <w:tcBorders/>
            <w:tcMar>
              <w:top w:w="15" w:type="dxa"/>
              <w:left w:w="15" w:type="dxa"/>
              <w:bottom w:w="15" w:type="dxa"/>
              <w:right w:w="15" w:type="dxa"/>
            </w:tcMar>
            <w:vAlign w:val="top"/>
          </w:tcPr>
          <w:p/>
        </w:tc>
        <w:tc>
          <w:tcPr>
            <w:tcW w:w="2018" w:type="dxa"/>
            <w:tcBorders/>
            <w:tcMar>
              <w:top w:w="15" w:type="dxa"/>
              <w:left w:w="15" w:type="dxa"/>
              <w:bottom w:w="15" w:type="dxa"/>
              <w:right w:w="15" w:type="dxa"/>
            </w:tcMar>
            <w:vAlign w:val="top"/>
          </w:tcPr>
          <w:p/>
        </w:tc>
        <w:tc>
          <w:tcPr>
            <w:tcW w:w="1664" w:type="dxa"/>
            <w:tcBorders/>
            <w:tcMar>
              <w:top w:w="15" w:type="dxa"/>
              <w:left w:w="15" w:type="dxa"/>
              <w:bottom w:w="15" w:type="dxa"/>
              <w:right w:w="15" w:type="dxa"/>
            </w:tcMar>
            <w:vAlign w:val="top"/>
          </w:tcPr>
          <w:p/>
        </w:tc>
        <w:tc>
          <w:tcPr>
            <w:tcW w:w="1698" w:type="dxa"/>
            <w:tcBorders/>
            <w:tcMar>
              <w:top w:w="15" w:type="dxa"/>
              <w:left w:w="15" w:type="dxa"/>
              <w:bottom w:w="15" w:type="dxa"/>
              <w:right w:w="150" w:type="dxa"/>
            </w:tcMar>
            <w:vAlign w:val="top"/>
          </w:tcPr>
          <w:p/>
        </w:tc>
      </w:tr>
      <w:tr>
        <w:trPr/>
        <w:tc>
          <w:tcPr>
            <w:tcW w:w="1008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8. Sales commissions</w:t>
            </w:r>
          </w:p>
        </w:tc>
        <w:tc>
          <w:tcPr>
            <w:tcW w:w="1752" w:type="dxa"/>
            <w:tcBorders/>
            <w:tcMar>
              <w:top w:w="15" w:type="dxa"/>
              <w:left w:w="15" w:type="dxa"/>
              <w:bottom w:w="15" w:type="dxa"/>
              <w:right w:w="15" w:type="dxa"/>
            </w:tcMar>
            <w:vAlign w:val="top"/>
          </w:tcPr>
          <w:p/>
        </w:tc>
        <w:tc>
          <w:tcPr>
            <w:tcW w:w="2018" w:type="dxa"/>
            <w:tcBorders/>
            <w:tcMar>
              <w:top w:w="15" w:type="dxa"/>
              <w:left w:w="15" w:type="dxa"/>
              <w:bottom w:w="15" w:type="dxa"/>
              <w:right w:w="15" w:type="dxa"/>
            </w:tcMar>
            <w:vAlign w:val="top"/>
          </w:tcPr>
          <w:p/>
        </w:tc>
        <w:tc>
          <w:tcPr>
            <w:tcW w:w="1664" w:type="dxa"/>
            <w:tcBorders/>
            <w:tcMar>
              <w:top w:w="15" w:type="dxa"/>
              <w:left w:w="15" w:type="dxa"/>
              <w:bottom w:w="15" w:type="dxa"/>
              <w:right w:w="15" w:type="dxa"/>
            </w:tcMar>
            <w:vAlign w:val="top"/>
          </w:tcPr>
          <w:p/>
        </w:tc>
        <w:tc>
          <w:tcPr>
            <w:tcW w:w="1698" w:type="dxa"/>
            <w:tcBorders/>
            <w:tcMar>
              <w:top w:w="15" w:type="dxa"/>
              <w:left w:w="15" w:type="dxa"/>
              <w:bottom w:w="15" w:type="dxa"/>
              <w:right w:w="150" w:type="dxa"/>
            </w:tcMar>
            <w:vAlign w:val="top"/>
          </w:tcPr>
          <w:p/>
        </w:tc>
      </w:tr>
      <w:tr>
        <w:trPr/>
        <w:tc>
          <w:tcPr>
            <w:tcW w:w="1008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9. Rent paid for corporate jet</w:t>
            </w:r>
          </w:p>
        </w:tc>
        <w:tc>
          <w:tcPr>
            <w:tcW w:w="1752" w:type="dxa"/>
            <w:tcBorders/>
            <w:tcMar>
              <w:top w:w="15" w:type="dxa"/>
              <w:left w:w="15" w:type="dxa"/>
              <w:bottom w:w="15" w:type="dxa"/>
              <w:right w:w="15" w:type="dxa"/>
            </w:tcMar>
            <w:vAlign w:val="top"/>
          </w:tcPr>
          <w:p/>
        </w:tc>
        <w:tc>
          <w:tcPr>
            <w:tcW w:w="2018" w:type="dxa"/>
            <w:tcBorders/>
            <w:tcMar>
              <w:top w:w="15" w:type="dxa"/>
              <w:left w:w="15" w:type="dxa"/>
              <w:bottom w:w="15" w:type="dxa"/>
              <w:right w:w="15" w:type="dxa"/>
            </w:tcMar>
            <w:vAlign w:val="top"/>
          </w:tcPr>
          <w:p/>
        </w:tc>
        <w:tc>
          <w:tcPr>
            <w:tcW w:w="1664" w:type="dxa"/>
            <w:tcBorders/>
            <w:tcMar>
              <w:top w:w="15" w:type="dxa"/>
              <w:left w:w="15" w:type="dxa"/>
              <w:bottom w:w="15" w:type="dxa"/>
              <w:right w:w="15" w:type="dxa"/>
            </w:tcMar>
            <w:vAlign w:val="top"/>
          </w:tcPr>
          <w:p/>
        </w:tc>
        <w:tc>
          <w:tcPr>
            <w:tcW w:w="1698" w:type="dxa"/>
            <w:tcBorders/>
            <w:tcMar>
              <w:top w:w="15" w:type="dxa"/>
              <w:left w:w="15" w:type="dxa"/>
              <w:bottom w:w="15" w:type="dxa"/>
              <w:right w:w="150" w:type="dxa"/>
            </w:tcMar>
            <w:vAlign w:val="top"/>
          </w:tcPr>
          <w:p/>
        </w:tc>
      </w:tr>
      <w:tr>
        <w:trPr/>
        <w:tc>
          <w:tcPr>
            <w:tcW w:w="1008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10. Transportation-in costs for indirect material</w:t>
            </w:r>
          </w:p>
        </w:tc>
        <w:tc>
          <w:tcPr>
            <w:tcW w:w="1752" w:type="dxa"/>
            <w:tcBorders/>
            <w:tcMar>
              <w:top w:w="15" w:type="dxa"/>
              <w:left w:w="15" w:type="dxa"/>
              <w:bottom w:w="15" w:type="dxa"/>
              <w:right w:w="15" w:type="dxa"/>
            </w:tcMar>
            <w:vAlign w:val="top"/>
          </w:tcPr>
          <w:p/>
        </w:tc>
        <w:tc>
          <w:tcPr>
            <w:tcW w:w="2018" w:type="dxa"/>
            <w:tcBorders/>
            <w:tcMar>
              <w:top w:w="15" w:type="dxa"/>
              <w:left w:w="15" w:type="dxa"/>
              <w:bottom w:w="15" w:type="dxa"/>
              <w:right w:w="15" w:type="dxa"/>
            </w:tcMar>
            <w:vAlign w:val="top"/>
          </w:tcPr>
          <w:p/>
        </w:tc>
        <w:tc>
          <w:tcPr>
            <w:tcW w:w="1664" w:type="dxa"/>
            <w:tcBorders/>
            <w:tcMar>
              <w:top w:w="15" w:type="dxa"/>
              <w:left w:w="15" w:type="dxa"/>
              <w:bottom w:w="15" w:type="dxa"/>
              <w:right w:w="15" w:type="dxa"/>
            </w:tcMar>
            <w:vAlign w:val="top"/>
          </w:tcPr>
          <w:p/>
        </w:tc>
        <w:tc>
          <w:tcPr>
            <w:tcW w:w="1698" w:type="dxa"/>
            <w:tcBorders/>
            <w:tcMar>
              <w:top w:w="15" w:type="dxa"/>
              <w:left w:w="15" w:type="dxa"/>
              <w:bottom w:w="15" w:type="dxa"/>
              <w:right w:w="150"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*Straight-line depreciation method used.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145)</w:t>
        <w:tab/>
      </w:r>
      <w:r>
        <w:rPr>
          <w:rFonts w:ascii="Times New Roman"/>
          <w:b w:val="false"/>
          <w:i w:val="false"/>
          <w:color w:val="000000"/>
          <w:sz w:val="24"/>
        </w:rPr>
        <w:t xml:space="preserve">The Torchdown Company began operations several years ago. The company purchased a building, and since only half of the space was needed for operations, the remaining space was rented to another firm for rental revenue of $20,000 per year. The success of Torchdown Company's product has resulted in the company needing more space. The renter's lease will expire next month and Torchdown will </w:t>
      </w:r>
      <w:r>
        <w:rPr>
          <w:rFonts w:ascii="Times New Roman"/>
          <w:b/>
          <w:i w:val="false"/>
          <w:color w:val="000000"/>
          <w:sz w:val="24"/>
        </w:rPr>
        <w:t>not</w:t>
      </w:r>
      <w:r>
        <w:rPr>
          <w:rFonts w:ascii="Times New Roman"/>
          <w:b w:val="false"/>
          <w:i w:val="false"/>
          <w:color w:val="000000"/>
          <w:sz w:val="24"/>
        </w:rPr>
        <w:t xml:space="preserve"> renew the lease in order to use the space to expand operations and meet demand.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The company's product requires direct materials that cost $25 per unit. The company employs a production supervisor whose salary is $2,000 per month. Production line workers are paid $15 per hour to manufacture and assemble the product. The company rents the equipment needed to produce the product at a rental cost of $1,500 per month. Additional equipment will be needed as production is expanded and the monthly rental charge for this equipment will be $900 per month. The building is depreciated on a straight-line basis at $9,000 per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The company spends $40,000 per year to market the product. Shipping costs for each unit are $20 per unit. The cost of electricity and other utilities used for product is $2 per unit. The company plans to liquidate several investments in order to expand production. These investments currently earn a return of $8,000 per year.</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Using the following table as a reference, describe which cost headings best identify the costs listed in the first column. As more than one type of cost can be applicable, ensure to list all possibilities when entering your answers (e.g., a cost might be a variable cost, and an overhead cost).</w:t>
      </w:r>
      <w:r>
        <w:rPr>
          <w:rFonts w:ascii="Times New Roman"/>
          <w:sz w:val="24"/>
        </w:rPr>
        <w:br/>
      </w:r>
      <w:r>
        <w:rPr>
          <w:rFonts w:ascii="Times New Roman"/>
          <w:sz w:val="24"/>
        </w:rPr>
      </w:r>
    </w:p>
    <w:tbl>
      <w:tblPr>
        <w:tblLayout w:type="autofit"/>
      </w:tblPr>
      <w:tr>
        <w:trPr/>
        <w:tc>
          <w:tcPr>
            <w:tcW w:w="919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Name of cost</w:t>
            </w:r>
          </w:p>
        </w:tc>
        <w:tc>
          <w:tcPr>
            <w:tcW w:w="192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Variable cost</w:t>
            </w:r>
          </w:p>
        </w:tc>
        <w:tc>
          <w:tcPr>
            <w:tcW w:w="1014"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Fixed cost</w:t>
            </w:r>
          </w:p>
        </w:tc>
        <w:tc>
          <w:tcPr>
            <w:tcW w:w="1906"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Direct materials</w:t>
            </w:r>
          </w:p>
        </w:tc>
        <w:tc>
          <w:tcPr>
            <w:tcW w:w="162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Direct labor</w:t>
            </w:r>
          </w:p>
        </w:tc>
        <w:tc>
          <w:tcPr>
            <w:tcW w:w="2487"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Manufacturing overhead</w:t>
            </w:r>
          </w:p>
        </w:tc>
        <w:tc>
          <w:tcPr>
            <w:tcW w:w="1679"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Period cost</w:t>
            </w:r>
          </w:p>
        </w:tc>
        <w:tc>
          <w:tcPr>
            <w:tcW w:w="1934"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Opportunity cost</w:t>
            </w:r>
          </w:p>
        </w:tc>
      </w:tr>
      <w:tr>
        <w:trPr/>
        <w:tc>
          <w:tcPr>
            <w:tcW w:w="919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 Amount that can be earned renting building</w:t>
            </w:r>
          </w:p>
        </w:tc>
        <w:tc>
          <w:tcPr>
            <w:tcW w:w="1921" w:type="dxa"/>
            <w:tcBorders/>
            <w:tcMar>
              <w:top w:w="15" w:type="dxa"/>
              <w:left w:w="15" w:type="dxa"/>
              <w:bottom w:w="15" w:type="dxa"/>
              <w:right w:w="15" w:type="dxa"/>
            </w:tcMar>
            <w:vAlign w:val="top"/>
          </w:tcPr>
          <w:p/>
        </w:tc>
        <w:tc>
          <w:tcPr>
            <w:tcW w:w="1014" w:type="dxa"/>
            <w:tcBorders/>
            <w:tcMar>
              <w:top w:w="15" w:type="dxa"/>
              <w:left w:w="15" w:type="dxa"/>
              <w:bottom w:w="15" w:type="dxa"/>
              <w:right w:w="15" w:type="dxa"/>
            </w:tcMar>
            <w:vAlign w:val="top"/>
          </w:tcPr>
          <w:p/>
        </w:tc>
        <w:tc>
          <w:tcPr>
            <w:tcW w:w="1906" w:type="dxa"/>
            <w:tcBorders/>
            <w:tcMar>
              <w:top w:w="15" w:type="dxa"/>
              <w:left w:w="15" w:type="dxa"/>
              <w:bottom w:w="15" w:type="dxa"/>
              <w:right w:w="15" w:type="dxa"/>
            </w:tcMar>
            <w:vAlign w:val="top"/>
          </w:tcPr>
          <w:p/>
        </w:tc>
        <w:tc>
          <w:tcPr>
            <w:tcW w:w="1621" w:type="dxa"/>
            <w:tcBorders/>
            <w:tcMar>
              <w:top w:w="15" w:type="dxa"/>
              <w:left w:w="15" w:type="dxa"/>
              <w:bottom w:w="15" w:type="dxa"/>
              <w:right w:w="15" w:type="dxa"/>
            </w:tcMar>
            <w:vAlign w:val="top"/>
          </w:tcPr>
          <w:p/>
        </w:tc>
        <w:tc>
          <w:tcPr>
            <w:tcW w:w="2487" w:type="dxa"/>
            <w:tcBorders/>
            <w:tcMar>
              <w:top w:w="15" w:type="dxa"/>
              <w:left w:w="15" w:type="dxa"/>
              <w:bottom w:w="15" w:type="dxa"/>
              <w:right w:w="15" w:type="dxa"/>
            </w:tcMar>
            <w:vAlign w:val="top"/>
          </w:tcPr>
          <w:p/>
        </w:tc>
        <w:tc>
          <w:tcPr>
            <w:tcW w:w="1679" w:type="dxa"/>
            <w:tcBorders/>
            <w:tcMar>
              <w:top w:w="15" w:type="dxa"/>
              <w:left w:w="15" w:type="dxa"/>
              <w:bottom w:w="15" w:type="dxa"/>
              <w:right w:w="15" w:type="dxa"/>
            </w:tcMar>
            <w:vAlign w:val="top"/>
          </w:tcPr>
          <w:p/>
        </w:tc>
        <w:tc>
          <w:tcPr>
            <w:tcW w:w="1934" w:type="dxa"/>
            <w:tcBorders/>
            <w:tcMar>
              <w:top w:w="15" w:type="dxa"/>
              <w:left w:w="15" w:type="dxa"/>
              <w:bottom w:w="15" w:type="dxa"/>
              <w:right w:w="15" w:type="dxa"/>
            </w:tcMar>
            <w:vAlign w:val="top"/>
          </w:tcPr>
          <w:p/>
        </w:tc>
      </w:tr>
      <w:tr>
        <w:trPr/>
        <w:tc>
          <w:tcPr>
            <w:tcW w:w="919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2. Cost of direct materials</w:t>
            </w:r>
          </w:p>
        </w:tc>
        <w:tc>
          <w:tcPr>
            <w:tcW w:w="1921" w:type="dxa"/>
            <w:tcBorders/>
            <w:tcMar>
              <w:top w:w="15" w:type="dxa"/>
              <w:left w:w="15" w:type="dxa"/>
              <w:bottom w:w="15" w:type="dxa"/>
              <w:right w:w="15" w:type="dxa"/>
            </w:tcMar>
            <w:vAlign w:val="top"/>
          </w:tcPr>
          <w:p/>
        </w:tc>
        <w:tc>
          <w:tcPr>
            <w:tcW w:w="1014" w:type="dxa"/>
            <w:tcBorders/>
            <w:tcMar>
              <w:top w:w="15" w:type="dxa"/>
              <w:left w:w="15" w:type="dxa"/>
              <w:bottom w:w="15" w:type="dxa"/>
              <w:right w:w="15" w:type="dxa"/>
            </w:tcMar>
            <w:vAlign w:val="top"/>
          </w:tcPr>
          <w:p/>
        </w:tc>
        <w:tc>
          <w:tcPr>
            <w:tcW w:w="1906" w:type="dxa"/>
            <w:tcBorders/>
            <w:tcMar>
              <w:top w:w="15" w:type="dxa"/>
              <w:left w:w="15" w:type="dxa"/>
              <w:bottom w:w="15" w:type="dxa"/>
              <w:right w:w="15" w:type="dxa"/>
            </w:tcMar>
            <w:vAlign w:val="top"/>
          </w:tcPr>
          <w:p/>
        </w:tc>
        <w:tc>
          <w:tcPr>
            <w:tcW w:w="1621" w:type="dxa"/>
            <w:tcBorders/>
            <w:tcMar>
              <w:top w:w="15" w:type="dxa"/>
              <w:left w:w="15" w:type="dxa"/>
              <w:bottom w:w="15" w:type="dxa"/>
              <w:right w:w="15" w:type="dxa"/>
            </w:tcMar>
            <w:vAlign w:val="top"/>
          </w:tcPr>
          <w:p/>
        </w:tc>
        <w:tc>
          <w:tcPr>
            <w:tcW w:w="2487" w:type="dxa"/>
            <w:tcBorders/>
            <w:tcMar>
              <w:top w:w="15" w:type="dxa"/>
              <w:left w:w="15" w:type="dxa"/>
              <w:bottom w:w="15" w:type="dxa"/>
              <w:right w:w="15" w:type="dxa"/>
            </w:tcMar>
            <w:vAlign w:val="top"/>
          </w:tcPr>
          <w:p/>
        </w:tc>
        <w:tc>
          <w:tcPr>
            <w:tcW w:w="1679" w:type="dxa"/>
            <w:tcBorders/>
            <w:tcMar>
              <w:top w:w="15" w:type="dxa"/>
              <w:left w:w="15" w:type="dxa"/>
              <w:bottom w:w="15" w:type="dxa"/>
              <w:right w:w="15" w:type="dxa"/>
            </w:tcMar>
            <w:vAlign w:val="top"/>
          </w:tcPr>
          <w:p/>
        </w:tc>
        <w:tc>
          <w:tcPr>
            <w:tcW w:w="1934" w:type="dxa"/>
            <w:tcBorders/>
            <w:tcMar>
              <w:top w:w="15" w:type="dxa"/>
              <w:left w:w="15" w:type="dxa"/>
              <w:bottom w:w="15" w:type="dxa"/>
              <w:right w:w="15" w:type="dxa"/>
            </w:tcMar>
            <w:vAlign w:val="top"/>
          </w:tcPr>
          <w:p/>
        </w:tc>
      </w:tr>
      <w:tr>
        <w:trPr/>
        <w:tc>
          <w:tcPr>
            <w:tcW w:w="919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3. Salary of production supervisor</w:t>
            </w:r>
          </w:p>
        </w:tc>
        <w:tc>
          <w:tcPr>
            <w:tcW w:w="1921" w:type="dxa"/>
            <w:tcBorders/>
            <w:tcMar>
              <w:top w:w="15" w:type="dxa"/>
              <w:left w:w="15" w:type="dxa"/>
              <w:bottom w:w="15" w:type="dxa"/>
              <w:right w:w="15" w:type="dxa"/>
            </w:tcMar>
            <w:vAlign w:val="top"/>
          </w:tcPr>
          <w:p/>
        </w:tc>
        <w:tc>
          <w:tcPr>
            <w:tcW w:w="1014" w:type="dxa"/>
            <w:tcBorders/>
            <w:tcMar>
              <w:top w:w="15" w:type="dxa"/>
              <w:left w:w="15" w:type="dxa"/>
              <w:bottom w:w="15" w:type="dxa"/>
              <w:right w:w="15" w:type="dxa"/>
            </w:tcMar>
            <w:vAlign w:val="top"/>
          </w:tcPr>
          <w:p/>
        </w:tc>
        <w:tc>
          <w:tcPr>
            <w:tcW w:w="1906" w:type="dxa"/>
            <w:tcBorders/>
            <w:tcMar>
              <w:top w:w="15" w:type="dxa"/>
              <w:left w:w="15" w:type="dxa"/>
              <w:bottom w:w="15" w:type="dxa"/>
              <w:right w:w="15" w:type="dxa"/>
            </w:tcMar>
            <w:vAlign w:val="top"/>
          </w:tcPr>
          <w:p/>
        </w:tc>
        <w:tc>
          <w:tcPr>
            <w:tcW w:w="1621" w:type="dxa"/>
            <w:tcBorders/>
            <w:tcMar>
              <w:top w:w="15" w:type="dxa"/>
              <w:left w:w="15" w:type="dxa"/>
              <w:bottom w:w="15" w:type="dxa"/>
              <w:right w:w="15" w:type="dxa"/>
            </w:tcMar>
            <w:vAlign w:val="top"/>
          </w:tcPr>
          <w:p/>
        </w:tc>
        <w:tc>
          <w:tcPr>
            <w:tcW w:w="2487" w:type="dxa"/>
            <w:tcBorders/>
            <w:tcMar>
              <w:top w:w="15" w:type="dxa"/>
              <w:left w:w="15" w:type="dxa"/>
              <w:bottom w:w="15" w:type="dxa"/>
              <w:right w:w="15" w:type="dxa"/>
            </w:tcMar>
            <w:vAlign w:val="top"/>
          </w:tcPr>
          <w:p/>
        </w:tc>
        <w:tc>
          <w:tcPr>
            <w:tcW w:w="1679" w:type="dxa"/>
            <w:tcBorders/>
            <w:tcMar>
              <w:top w:w="15" w:type="dxa"/>
              <w:left w:w="15" w:type="dxa"/>
              <w:bottom w:w="15" w:type="dxa"/>
              <w:right w:w="15" w:type="dxa"/>
            </w:tcMar>
            <w:vAlign w:val="top"/>
          </w:tcPr>
          <w:p/>
        </w:tc>
        <w:tc>
          <w:tcPr>
            <w:tcW w:w="1934" w:type="dxa"/>
            <w:tcBorders/>
            <w:tcMar>
              <w:top w:w="15" w:type="dxa"/>
              <w:left w:w="15" w:type="dxa"/>
              <w:bottom w:w="15" w:type="dxa"/>
              <w:right w:w="15" w:type="dxa"/>
            </w:tcMar>
            <w:vAlign w:val="top"/>
          </w:tcPr>
          <w:p/>
        </w:tc>
      </w:tr>
      <w:tr>
        <w:trPr/>
        <w:tc>
          <w:tcPr>
            <w:tcW w:w="919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4. Cost of direct labor</w:t>
            </w:r>
          </w:p>
        </w:tc>
        <w:tc>
          <w:tcPr>
            <w:tcW w:w="1921" w:type="dxa"/>
            <w:tcBorders/>
            <w:tcMar>
              <w:top w:w="15" w:type="dxa"/>
              <w:left w:w="15" w:type="dxa"/>
              <w:bottom w:w="15" w:type="dxa"/>
              <w:right w:w="15" w:type="dxa"/>
            </w:tcMar>
            <w:vAlign w:val="top"/>
          </w:tcPr>
          <w:p/>
        </w:tc>
        <w:tc>
          <w:tcPr>
            <w:tcW w:w="1014" w:type="dxa"/>
            <w:tcBorders/>
            <w:tcMar>
              <w:top w:w="15" w:type="dxa"/>
              <w:left w:w="15" w:type="dxa"/>
              <w:bottom w:w="15" w:type="dxa"/>
              <w:right w:w="15" w:type="dxa"/>
            </w:tcMar>
            <w:vAlign w:val="top"/>
          </w:tcPr>
          <w:p/>
        </w:tc>
        <w:tc>
          <w:tcPr>
            <w:tcW w:w="1906" w:type="dxa"/>
            <w:tcBorders/>
            <w:tcMar>
              <w:top w:w="15" w:type="dxa"/>
              <w:left w:w="15" w:type="dxa"/>
              <w:bottom w:w="15" w:type="dxa"/>
              <w:right w:w="15" w:type="dxa"/>
            </w:tcMar>
            <w:vAlign w:val="top"/>
          </w:tcPr>
          <w:p/>
        </w:tc>
        <w:tc>
          <w:tcPr>
            <w:tcW w:w="1621" w:type="dxa"/>
            <w:tcBorders/>
            <w:tcMar>
              <w:top w:w="15" w:type="dxa"/>
              <w:left w:w="15" w:type="dxa"/>
              <w:bottom w:w="15" w:type="dxa"/>
              <w:right w:w="15" w:type="dxa"/>
            </w:tcMar>
            <w:vAlign w:val="top"/>
          </w:tcPr>
          <w:p/>
        </w:tc>
        <w:tc>
          <w:tcPr>
            <w:tcW w:w="2487" w:type="dxa"/>
            <w:tcBorders/>
            <w:tcMar>
              <w:top w:w="15" w:type="dxa"/>
              <w:left w:w="15" w:type="dxa"/>
              <w:bottom w:w="15" w:type="dxa"/>
              <w:right w:w="15" w:type="dxa"/>
            </w:tcMar>
            <w:vAlign w:val="top"/>
          </w:tcPr>
          <w:p/>
        </w:tc>
        <w:tc>
          <w:tcPr>
            <w:tcW w:w="1679" w:type="dxa"/>
            <w:tcBorders/>
            <w:tcMar>
              <w:top w:w="15" w:type="dxa"/>
              <w:left w:w="15" w:type="dxa"/>
              <w:bottom w:w="15" w:type="dxa"/>
              <w:right w:w="15" w:type="dxa"/>
            </w:tcMar>
            <w:vAlign w:val="top"/>
          </w:tcPr>
          <w:p/>
        </w:tc>
        <w:tc>
          <w:tcPr>
            <w:tcW w:w="1934" w:type="dxa"/>
            <w:tcBorders/>
            <w:tcMar>
              <w:top w:w="15" w:type="dxa"/>
              <w:left w:w="15" w:type="dxa"/>
              <w:bottom w:w="15" w:type="dxa"/>
              <w:right w:w="15" w:type="dxa"/>
            </w:tcMar>
            <w:vAlign w:val="top"/>
          </w:tcPr>
          <w:p/>
        </w:tc>
      </w:tr>
      <w:tr>
        <w:trPr/>
        <w:tc>
          <w:tcPr>
            <w:tcW w:w="919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5. Equipment rental cost</w:t>
            </w:r>
          </w:p>
        </w:tc>
        <w:tc>
          <w:tcPr>
            <w:tcW w:w="1921" w:type="dxa"/>
            <w:tcBorders/>
            <w:tcMar>
              <w:top w:w="15" w:type="dxa"/>
              <w:left w:w="15" w:type="dxa"/>
              <w:bottom w:w="15" w:type="dxa"/>
              <w:right w:w="15" w:type="dxa"/>
            </w:tcMar>
            <w:vAlign w:val="top"/>
          </w:tcPr>
          <w:p/>
        </w:tc>
        <w:tc>
          <w:tcPr>
            <w:tcW w:w="1014" w:type="dxa"/>
            <w:tcBorders/>
            <w:tcMar>
              <w:top w:w="15" w:type="dxa"/>
              <w:left w:w="15" w:type="dxa"/>
              <w:bottom w:w="15" w:type="dxa"/>
              <w:right w:w="15" w:type="dxa"/>
            </w:tcMar>
            <w:vAlign w:val="top"/>
          </w:tcPr>
          <w:p/>
        </w:tc>
        <w:tc>
          <w:tcPr>
            <w:tcW w:w="1906" w:type="dxa"/>
            <w:tcBorders/>
            <w:tcMar>
              <w:top w:w="15" w:type="dxa"/>
              <w:left w:w="15" w:type="dxa"/>
              <w:bottom w:w="15" w:type="dxa"/>
              <w:right w:w="15" w:type="dxa"/>
            </w:tcMar>
            <w:vAlign w:val="top"/>
          </w:tcPr>
          <w:p/>
        </w:tc>
        <w:tc>
          <w:tcPr>
            <w:tcW w:w="1621" w:type="dxa"/>
            <w:tcBorders/>
            <w:tcMar>
              <w:top w:w="15" w:type="dxa"/>
              <w:left w:w="15" w:type="dxa"/>
              <w:bottom w:w="15" w:type="dxa"/>
              <w:right w:w="15" w:type="dxa"/>
            </w:tcMar>
            <w:vAlign w:val="top"/>
          </w:tcPr>
          <w:p/>
        </w:tc>
        <w:tc>
          <w:tcPr>
            <w:tcW w:w="2487" w:type="dxa"/>
            <w:tcBorders/>
            <w:tcMar>
              <w:top w:w="15" w:type="dxa"/>
              <w:left w:w="15" w:type="dxa"/>
              <w:bottom w:w="15" w:type="dxa"/>
              <w:right w:w="15" w:type="dxa"/>
            </w:tcMar>
            <w:vAlign w:val="top"/>
          </w:tcPr>
          <w:p/>
        </w:tc>
        <w:tc>
          <w:tcPr>
            <w:tcW w:w="1679" w:type="dxa"/>
            <w:tcBorders/>
            <w:tcMar>
              <w:top w:w="15" w:type="dxa"/>
              <w:left w:w="15" w:type="dxa"/>
              <w:bottom w:w="15" w:type="dxa"/>
              <w:right w:w="15" w:type="dxa"/>
            </w:tcMar>
            <w:vAlign w:val="top"/>
          </w:tcPr>
          <w:p/>
        </w:tc>
        <w:tc>
          <w:tcPr>
            <w:tcW w:w="1934" w:type="dxa"/>
            <w:tcBorders/>
            <w:tcMar>
              <w:top w:w="15" w:type="dxa"/>
              <w:left w:w="15" w:type="dxa"/>
              <w:bottom w:w="15" w:type="dxa"/>
              <w:right w:w="15" w:type="dxa"/>
            </w:tcMar>
            <w:vAlign w:val="top"/>
          </w:tcPr>
          <w:p/>
        </w:tc>
      </w:tr>
      <w:tr>
        <w:trPr/>
        <w:tc>
          <w:tcPr>
            <w:tcW w:w="919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6. Depreciation on building</w:t>
            </w:r>
          </w:p>
        </w:tc>
        <w:tc>
          <w:tcPr>
            <w:tcW w:w="1921" w:type="dxa"/>
            <w:tcBorders/>
            <w:tcMar>
              <w:top w:w="15" w:type="dxa"/>
              <w:left w:w="15" w:type="dxa"/>
              <w:bottom w:w="15" w:type="dxa"/>
              <w:right w:w="15" w:type="dxa"/>
            </w:tcMar>
            <w:vAlign w:val="top"/>
          </w:tcPr>
          <w:p/>
        </w:tc>
        <w:tc>
          <w:tcPr>
            <w:tcW w:w="1014" w:type="dxa"/>
            <w:tcBorders/>
            <w:tcMar>
              <w:top w:w="15" w:type="dxa"/>
              <w:left w:w="15" w:type="dxa"/>
              <w:bottom w:w="15" w:type="dxa"/>
              <w:right w:w="15" w:type="dxa"/>
            </w:tcMar>
            <w:vAlign w:val="top"/>
          </w:tcPr>
          <w:p/>
        </w:tc>
        <w:tc>
          <w:tcPr>
            <w:tcW w:w="1906" w:type="dxa"/>
            <w:tcBorders/>
            <w:tcMar>
              <w:top w:w="15" w:type="dxa"/>
              <w:left w:w="15" w:type="dxa"/>
              <w:bottom w:w="15" w:type="dxa"/>
              <w:right w:w="15" w:type="dxa"/>
            </w:tcMar>
            <w:vAlign w:val="top"/>
          </w:tcPr>
          <w:p/>
        </w:tc>
        <w:tc>
          <w:tcPr>
            <w:tcW w:w="1621" w:type="dxa"/>
            <w:tcBorders/>
            <w:tcMar>
              <w:top w:w="15" w:type="dxa"/>
              <w:left w:w="15" w:type="dxa"/>
              <w:bottom w:w="15" w:type="dxa"/>
              <w:right w:w="15" w:type="dxa"/>
            </w:tcMar>
            <w:vAlign w:val="top"/>
          </w:tcPr>
          <w:p/>
        </w:tc>
        <w:tc>
          <w:tcPr>
            <w:tcW w:w="2487" w:type="dxa"/>
            <w:tcBorders/>
            <w:tcMar>
              <w:top w:w="15" w:type="dxa"/>
              <w:left w:w="15" w:type="dxa"/>
              <w:bottom w:w="15" w:type="dxa"/>
              <w:right w:w="15" w:type="dxa"/>
            </w:tcMar>
            <w:vAlign w:val="top"/>
          </w:tcPr>
          <w:p/>
        </w:tc>
        <w:tc>
          <w:tcPr>
            <w:tcW w:w="1679" w:type="dxa"/>
            <w:tcBorders/>
            <w:tcMar>
              <w:top w:w="15" w:type="dxa"/>
              <w:left w:w="15" w:type="dxa"/>
              <w:bottom w:w="15" w:type="dxa"/>
              <w:right w:w="15" w:type="dxa"/>
            </w:tcMar>
            <w:vAlign w:val="top"/>
          </w:tcPr>
          <w:p/>
        </w:tc>
        <w:tc>
          <w:tcPr>
            <w:tcW w:w="1934" w:type="dxa"/>
            <w:tcBorders/>
            <w:tcMar>
              <w:top w:w="15" w:type="dxa"/>
              <w:left w:w="15" w:type="dxa"/>
              <w:bottom w:w="15" w:type="dxa"/>
              <w:right w:w="15" w:type="dxa"/>
            </w:tcMar>
            <w:vAlign w:val="top"/>
          </w:tcPr>
          <w:p/>
        </w:tc>
      </w:tr>
      <w:tr>
        <w:trPr/>
        <w:tc>
          <w:tcPr>
            <w:tcW w:w="919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7. Marketing costs</w:t>
            </w:r>
          </w:p>
        </w:tc>
        <w:tc>
          <w:tcPr>
            <w:tcW w:w="1921" w:type="dxa"/>
            <w:tcBorders/>
            <w:tcMar>
              <w:top w:w="15" w:type="dxa"/>
              <w:left w:w="15" w:type="dxa"/>
              <w:bottom w:w="15" w:type="dxa"/>
              <w:right w:w="15" w:type="dxa"/>
            </w:tcMar>
            <w:vAlign w:val="top"/>
          </w:tcPr>
          <w:p/>
        </w:tc>
        <w:tc>
          <w:tcPr>
            <w:tcW w:w="1014" w:type="dxa"/>
            <w:tcBorders/>
            <w:tcMar>
              <w:top w:w="15" w:type="dxa"/>
              <w:left w:w="15" w:type="dxa"/>
              <w:bottom w:w="15" w:type="dxa"/>
              <w:right w:w="15" w:type="dxa"/>
            </w:tcMar>
            <w:vAlign w:val="top"/>
          </w:tcPr>
          <w:p/>
        </w:tc>
        <w:tc>
          <w:tcPr>
            <w:tcW w:w="1906" w:type="dxa"/>
            <w:tcBorders/>
            <w:tcMar>
              <w:top w:w="15" w:type="dxa"/>
              <w:left w:w="15" w:type="dxa"/>
              <w:bottom w:w="15" w:type="dxa"/>
              <w:right w:w="15" w:type="dxa"/>
            </w:tcMar>
            <w:vAlign w:val="top"/>
          </w:tcPr>
          <w:p/>
        </w:tc>
        <w:tc>
          <w:tcPr>
            <w:tcW w:w="1621" w:type="dxa"/>
            <w:tcBorders/>
            <w:tcMar>
              <w:top w:w="15" w:type="dxa"/>
              <w:left w:w="15" w:type="dxa"/>
              <w:bottom w:w="15" w:type="dxa"/>
              <w:right w:w="15" w:type="dxa"/>
            </w:tcMar>
            <w:vAlign w:val="top"/>
          </w:tcPr>
          <w:p/>
        </w:tc>
        <w:tc>
          <w:tcPr>
            <w:tcW w:w="2487" w:type="dxa"/>
            <w:tcBorders/>
            <w:tcMar>
              <w:top w:w="15" w:type="dxa"/>
              <w:left w:w="15" w:type="dxa"/>
              <w:bottom w:w="15" w:type="dxa"/>
              <w:right w:w="15" w:type="dxa"/>
            </w:tcMar>
            <w:vAlign w:val="top"/>
          </w:tcPr>
          <w:p/>
        </w:tc>
        <w:tc>
          <w:tcPr>
            <w:tcW w:w="1679" w:type="dxa"/>
            <w:tcBorders/>
            <w:tcMar>
              <w:top w:w="15" w:type="dxa"/>
              <w:left w:w="15" w:type="dxa"/>
              <w:bottom w:w="15" w:type="dxa"/>
              <w:right w:w="15" w:type="dxa"/>
            </w:tcMar>
            <w:vAlign w:val="top"/>
          </w:tcPr>
          <w:p/>
        </w:tc>
        <w:tc>
          <w:tcPr>
            <w:tcW w:w="1934" w:type="dxa"/>
            <w:tcBorders/>
            <w:tcMar>
              <w:top w:w="15" w:type="dxa"/>
              <w:left w:w="15" w:type="dxa"/>
              <w:bottom w:w="15" w:type="dxa"/>
              <w:right w:w="15" w:type="dxa"/>
            </w:tcMar>
            <w:vAlign w:val="top"/>
          </w:tcPr>
          <w:p/>
        </w:tc>
      </w:tr>
      <w:tr>
        <w:trPr/>
        <w:tc>
          <w:tcPr>
            <w:tcW w:w="919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8. Shipping costs</w:t>
            </w:r>
          </w:p>
        </w:tc>
        <w:tc>
          <w:tcPr>
            <w:tcW w:w="1921" w:type="dxa"/>
            <w:tcBorders/>
            <w:tcMar>
              <w:top w:w="15" w:type="dxa"/>
              <w:left w:w="15" w:type="dxa"/>
              <w:bottom w:w="15" w:type="dxa"/>
              <w:right w:w="15" w:type="dxa"/>
            </w:tcMar>
            <w:vAlign w:val="top"/>
          </w:tcPr>
          <w:p/>
        </w:tc>
        <w:tc>
          <w:tcPr>
            <w:tcW w:w="1014" w:type="dxa"/>
            <w:tcBorders/>
            <w:tcMar>
              <w:top w:w="15" w:type="dxa"/>
              <w:left w:w="15" w:type="dxa"/>
              <w:bottom w:w="15" w:type="dxa"/>
              <w:right w:w="15" w:type="dxa"/>
            </w:tcMar>
            <w:vAlign w:val="top"/>
          </w:tcPr>
          <w:p/>
        </w:tc>
        <w:tc>
          <w:tcPr>
            <w:tcW w:w="1906" w:type="dxa"/>
            <w:tcBorders/>
            <w:tcMar>
              <w:top w:w="15" w:type="dxa"/>
              <w:left w:w="15" w:type="dxa"/>
              <w:bottom w:w="15" w:type="dxa"/>
              <w:right w:w="15" w:type="dxa"/>
            </w:tcMar>
            <w:vAlign w:val="top"/>
          </w:tcPr>
          <w:p/>
        </w:tc>
        <w:tc>
          <w:tcPr>
            <w:tcW w:w="1621" w:type="dxa"/>
            <w:tcBorders/>
            <w:tcMar>
              <w:top w:w="15" w:type="dxa"/>
              <w:left w:w="15" w:type="dxa"/>
              <w:bottom w:w="15" w:type="dxa"/>
              <w:right w:w="15" w:type="dxa"/>
            </w:tcMar>
            <w:vAlign w:val="top"/>
          </w:tcPr>
          <w:p/>
        </w:tc>
        <w:tc>
          <w:tcPr>
            <w:tcW w:w="2487" w:type="dxa"/>
            <w:tcBorders/>
            <w:tcMar>
              <w:top w:w="15" w:type="dxa"/>
              <w:left w:w="15" w:type="dxa"/>
              <w:bottom w:w="15" w:type="dxa"/>
              <w:right w:w="15" w:type="dxa"/>
            </w:tcMar>
            <w:vAlign w:val="top"/>
          </w:tcPr>
          <w:p/>
        </w:tc>
        <w:tc>
          <w:tcPr>
            <w:tcW w:w="1679" w:type="dxa"/>
            <w:tcBorders/>
            <w:tcMar>
              <w:top w:w="15" w:type="dxa"/>
              <w:left w:w="15" w:type="dxa"/>
              <w:bottom w:w="15" w:type="dxa"/>
              <w:right w:w="15" w:type="dxa"/>
            </w:tcMar>
            <w:vAlign w:val="top"/>
          </w:tcPr>
          <w:p/>
        </w:tc>
        <w:tc>
          <w:tcPr>
            <w:tcW w:w="1934" w:type="dxa"/>
            <w:tcBorders/>
            <w:tcMar>
              <w:top w:w="15" w:type="dxa"/>
              <w:left w:w="15" w:type="dxa"/>
              <w:bottom w:w="15" w:type="dxa"/>
              <w:right w:w="15" w:type="dxa"/>
            </w:tcMar>
            <w:vAlign w:val="top"/>
          </w:tcPr>
          <w:p/>
        </w:tc>
      </w:tr>
      <w:tr>
        <w:trPr/>
        <w:tc>
          <w:tcPr>
            <w:tcW w:w="919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9. Electrical costs</w:t>
            </w:r>
          </w:p>
        </w:tc>
        <w:tc>
          <w:tcPr>
            <w:tcW w:w="1921" w:type="dxa"/>
            <w:tcBorders/>
            <w:tcMar>
              <w:top w:w="15" w:type="dxa"/>
              <w:left w:w="15" w:type="dxa"/>
              <w:bottom w:w="15" w:type="dxa"/>
              <w:right w:w="15" w:type="dxa"/>
            </w:tcMar>
            <w:vAlign w:val="top"/>
          </w:tcPr>
          <w:p/>
        </w:tc>
        <w:tc>
          <w:tcPr>
            <w:tcW w:w="1014" w:type="dxa"/>
            <w:tcBorders/>
            <w:tcMar>
              <w:top w:w="15" w:type="dxa"/>
              <w:left w:w="15" w:type="dxa"/>
              <w:bottom w:w="15" w:type="dxa"/>
              <w:right w:w="15" w:type="dxa"/>
            </w:tcMar>
            <w:vAlign w:val="top"/>
          </w:tcPr>
          <w:p/>
        </w:tc>
        <w:tc>
          <w:tcPr>
            <w:tcW w:w="1906" w:type="dxa"/>
            <w:tcBorders/>
            <w:tcMar>
              <w:top w:w="15" w:type="dxa"/>
              <w:left w:w="15" w:type="dxa"/>
              <w:bottom w:w="15" w:type="dxa"/>
              <w:right w:w="15" w:type="dxa"/>
            </w:tcMar>
            <w:vAlign w:val="top"/>
          </w:tcPr>
          <w:p/>
        </w:tc>
        <w:tc>
          <w:tcPr>
            <w:tcW w:w="1621" w:type="dxa"/>
            <w:tcBorders/>
            <w:tcMar>
              <w:top w:w="15" w:type="dxa"/>
              <w:left w:w="15" w:type="dxa"/>
              <w:bottom w:w="15" w:type="dxa"/>
              <w:right w:w="15" w:type="dxa"/>
            </w:tcMar>
            <w:vAlign w:val="top"/>
          </w:tcPr>
          <w:p/>
        </w:tc>
        <w:tc>
          <w:tcPr>
            <w:tcW w:w="2487" w:type="dxa"/>
            <w:tcBorders/>
            <w:tcMar>
              <w:top w:w="15" w:type="dxa"/>
              <w:left w:w="15" w:type="dxa"/>
              <w:bottom w:w="15" w:type="dxa"/>
              <w:right w:w="15" w:type="dxa"/>
            </w:tcMar>
            <w:vAlign w:val="top"/>
          </w:tcPr>
          <w:p/>
        </w:tc>
        <w:tc>
          <w:tcPr>
            <w:tcW w:w="1679" w:type="dxa"/>
            <w:tcBorders/>
            <w:tcMar>
              <w:top w:w="15" w:type="dxa"/>
              <w:left w:w="15" w:type="dxa"/>
              <w:bottom w:w="15" w:type="dxa"/>
              <w:right w:w="15" w:type="dxa"/>
            </w:tcMar>
            <w:vAlign w:val="top"/>
          </w:tcPr>
          <w:p/>
        </w:tc>
        <w:tc>
          <w:tcPr>
            <w:tcW w:w="1934" w:type="dxa"/>
            <w:tcBorders/>
            <w:tcMar>
              <w:top w:w="15" w:type="dxa"/>
              <w:left w:w="15" w:type="dxa"/>
              <w:bottom w:w="15" w:type="dxa"/>
              <w:right w:w="15" w:type="dxa"/>
            </w:tcMar>
            <w:vAlign w:val="top"/>
          </w:tcPr>
          <w:p/>
        </w:tc>
      </w:tr>
      <w:tr>
        <w:trPr/>
        <w:tc>
          <w:tcPr>
            <w:tcW w:w="919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10. Foregone investment income</w:t>
            </w:r>
          </w:p>
        </w:tc>
        <w:tc>
          <w:tcPr>
            <w:tcW w:w="1921" w:type="dxa"/>
            <w:tcBorders/>
            <w:tcMar>
              <w:top w:w="15" w:type="dxa"/>
              <w:left w:w="15" w:type="dxa"/>
              <w:bottom w:w="15" w:type="dxa"/>
              <w:right w:w="15" w:type="dxa"/>
            </w:tcMar>
            <w:vAlign w:val="top"/>
          </w:tcPr>
          <w:p/>
        </w:tc>
        <w:tc>
          <w:tcPr>
            <w:tcW w:w="1014" w:type="dxa"/>
            <w:tcBorders/>
            <w:tcMar>
              <w:top w:w="15" w:type="dxa"/>
              <w:left w:w="15" w:type="dxa"/>
              <w:bottom w:w="15" w:type="dxa"/>
              <w:right w:w="15" w:type="dxa"/>
            </w:tcMar>
            <w:vAlign w:val="top"/>
          </w:tcPr>
          <w:p/>
        </w:tc>
        <w:tc>
          <w:tcPr>
            <w:tcW w:w="1906" w:type="dxa"/>
            <w:tcBorders/>
            <w:tcMar>
              <w:top w:w="15" w:type="dxa"/>
              <w:left w:w="15" w:type="dxa"/>
              <w:bottom w:w="15" w:type="dxa"/>
              <w:right w:w="15" w:type="dxa"/>
            </w:tcMar>
            <w:vAlign w:val="top"/>
          </w:tcPr>
          <w:p/>
        </w:tc>
        <w:tc>
          <w:tcPr>
            <w:tcW w:w="1621" w:type="dxa"/>
            <w:tcBorders/>
            <w:tcMar>
              <w:top w:w="15" w:type="dxa"/>
              <w:left w:w="15" w:type="dxa"/>
              <w:bottom w:w="15" w:type="dxa"/>
              <w:right w:w="15" w:type="dxa"/>
            </w:tcMar>
            <w:vAlign w:val="top"/>
          </w:tcPr>
          <w:p/>
        </w:tc>
        <w:tc>
          <w:tcPr>
            <w:tcW w:w="2487" w:type="dxa"/>
            <w:tcBorders/>
            <w:tcMar>
              <w:top w:w="15" w:type="dxa"/>
              <w:left w:w="15" w:type="dxa"/>
              <w:bottom w:w="15" w:type="dxa"/>
              <w:right w:w="15" w:type="dxa"/>
            </w:tcMar>
            <w:vAlign w:val="top"/>
          </w:tcPr>
          <w:p/>
        </w:tc>
        <w:tc>
          <w:tcPr>
            <w:tcW w:w="1679" w:type="dxa"/>
            <w:tcBorders/>
            <w:tcMar>
              <w:top w:w="15" w:type="dxa"/>
              <w:left w:w="15" w:type="dxa"/>
              <w:bottom w:w="15" w:type="dxa"/>
              <w:right w:w="15" w:type="dxa"/>
            </w:tcMar>
            <w:vAlign w:val="top"/>
          </w:tcPr>
          <w:p/>
        </w:tc>
        <w:tc>
          <w:tcPr>
            <w:tcW w:w="1934" w:type="dxa"/>
            <w:tcBorders/>
            <w:tcMar>
              <w:top w:w="15" w:type="dxa"/>
              <w:left w:w="15" w:type="dxa"/>
              <w:bottom w:w="15" w:type="dxa"/>
              <w:right w:w="1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146)</w:t>
        <w:tab/>
      </w:r>
      <w:r>
        <w:rPr>
          <w:rFonts w:ascii="Times New Roman"/>
          <w:b w:val="false"/>
          <w:i w:val="false"/>
          <w:color w:val="000000"/>
          <w:sz w:val="24"/>
        </w:rPr>
        <w:t>The following cost and inventory data were taken from the records of the Flagstaff Company for the year:</w:t>
      </w:r>
      <w:r>
        <w:rPr>
          <w:rFonts w:ascii="Times New Roman"/>
          <w:sz w:val="24"/>
        </w:rPr>
        <w:br/>
      </w:r>
      <w:r>
        <w:rPr>
          <w:rFonts w:ascii="Times New Roman"/>
          <w:sz w:val="24"/>
        </w:rPr>
      </w:r>
    </w:p>
    <w:tbl>
      <w:tblPr>
        <w:tblLayout w:type="autofit"/>
      </w:tblPr>
      <w:tr>
        <w:trPr/>
        <w:tc>
          <w:tcPr>
            <w:tcW w:w="8119"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Costs incurred:</w:t>
            </w:r>
          </w:p>
        </w:tc>
        <w:tc>
          <w:tcPr>
            <w:tcW w:w="2161" w:type="dxa"/>
            <w:tcBorders/>
            <w:tcMar>
              <w:top w:w="15" w:type="dxa"/>
              <w:left w:w="15" w:type="dxa"/>
              <w:bottom w:w="15" w:type="dxa"/>
              <w:right w:w="15" w:type="dxa"/>
            </w:tcMar>
            <w:vAlign w:val="top"/>
          </w:tcPr>
          <w:p/>
        </w:tc>
      </w:tr>
      <w:tr>
        <w:trPr/>
        <w:tc>
          <w:tcPr>
            <w:tcW w:w="811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factory equipment</w:t>
            </w:r>
          </w:p>
        </w:tc>
        <w:tc>
          <w:tcPr>
            <w:tcW w:w="21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$ 30,000</w:t>
            </w:r>
          </w:p>
        </w:tc>
      </w:tr>
      <w:tr>
        <w:trPr/>
        <w:tc>
          <w:tcPr>
            <w:tcW w:w="811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office equipment</w:t>
            </w:r>
          </w:p>
        </w:tc>
        <w:tc>
          <w:tcPr>
            <w:tcW w:w="21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7,000</w:t>
            </w:r>
          </w:p>
        </w:tc>
      </w:tr>
      <w:tr>
        <w:trPr/>
        <w:tc>
          <w:tcPr>
            <w:tcW w:w="811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Supplies, factory</w:t>
            </w:r>
          </w:p>
        </w:tc>
        <w:tc>
          <w:tcPr>
            <w:tcW w:w="21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1,500</w:t>
            </w:r>
          </w:p>
        </w:tc>
      </w:tr>
      <w:tr>
        <w:trPr/>
        <w:tc>
          <w:tcPr>
            <w:tcW w:w="811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Maintenance, factory equipment</w:t>
            </w:r>
          </w:p>
        </w:tc>
        <w:tc>
          <w:tcPr>
            <w:tcW w:w="21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20,000</w:t>
            </w:r>
          </w:p>
        </w:tc>
      </w:tr>
      <w:tr>
        <w:trPr/>
        <w:tc>
          <w:tcPr>
            <w:tcW w:w="811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Utilities, factory</w:t>
            </w:r>
          </w:p>
        </w:tc>
        <w:tc>
          <w:tcPr>
            <w:tcW w:w="21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8,000</w:t>
            </w:r>
          </w:p>
        </w:tc>
      </w:tr>
      <w:tr>
        <w:trPr/>
        <w:tc>
          <w:tcPr>
            <w:tcW w:w="811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commissions</w:t>
            </w:r>
          </w:p>
        </w:tc>
        <w:tc>
          <w:tcPr>
            <w:tcW w:w="21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30,000</w:t>
            </w:r>
          </w:p>
        </w:tc>
      </w:tr>
      <w:tr>
        <w:trPr/>
        <w:tc>
          <w:tcPr>
            <w:tcW w:w="811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1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54,500</w:t>
            </w:r>
          </w:p>
        </w:tc>
      </w:tr>
      <w:tr>
        <w:trPr/>
        <w:tc>
          <w:tcPr>
            <w:tcW w:w="811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Rent, factory building</w:t>
            </w:r>
          </w:p>
        </w:tc>
        <w:tc>
          <w:tcPr>
            <w:tcW w:w="21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70,000</w:t>
            </w:r>
          </w:p>
        </w:tc>
      </w:tr>
      <w:tr>
        <w:trPr/>
        <w:tc>
          <w:tcPr>
            <w:tcW w:w="811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of direct materials (net)</w:t>
            </w:r>
          </w:p>
        </w:tc>
        <w:tc>
          <w:tcPr>
            <w:tcW w:w="21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124,000</w:t>
            </w:r>
          </w:p>
        </w:tc>
      </w:tr>
      <w:tr>
        <w:trPr/>
        <w:tc>
          <w:tcPr>
            <w:tcW w:w="811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1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80,000</w:t>
            </w:r>
          </w:p>
        </w:tc>
      </w:tr>
      <w:tr>
        <w:trPr/>
        <w:tc>
          <w:tcPr>
            <w:tcW w:w="811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Advertising expense</w:t>
            </w:r>
          </w:p>
        </w:tc>
        <w:tc>
          <w:tcPr>
            <w:tcW w:w="21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90,000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Inventories:</w:t>
      </w:r>
      <w:r>
        <w:rPr>
          <w:rFonts w:ascii="Times New Roman"/>
          <w:sz w:val="24"/>
        </w:rPr>
        <w:br/>
      </w:r>
      <w:r>
        <w:rPr>
          <w:rFonts w:ascii="Times New Roman"/>
          <w:sz w:val="24"/>
        </w:rPr>
      </w:r>
    </w:p>
    <w:tbl>
      <w:tblPr>
        <w:tblLayout w:type="autofit"/>
      </w:tblPr>
      <w:tr>
        <w:trPr/>
        <w:tc>
          <w:tcPr>
            <w:tcW w:w="4300" w:type="dxa"/>
            <w:tcBorders/>
            <w:tcMar>
              <w:top w:w="15" w:type="dxa"/>
              <w:left w:w="15" w:type="dxa"/>
              <w:bottom w:w="15" w:type="dxa"/>
              <w:right w:w="15" w:type="dxa"/>
            </w:tcMar>
            <w:vAlign w:val="top"/>
          </w:tcPr>
          <w:p/>
        </w:tc>
        <w:tc>
          <w:tcPr>
            <w:tcW w:w="21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January 1</w:t>
            </w:r>
          </w:p>
        </w:tc>
        <w:tc>
          <w:tcPr>
            <w:tcW w:w="246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December 31</w:t>
            </w:r>
          </w:p>
        </w:tc>
      </w:tr>
      <w:tr>
        <w:trPr/>
        <w:tc>
          <w:tcPr>
            <w:tcW w:w="43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1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$ 9,000</w:t>
            </w:r>
          </w:p>
        </w:tc>
        <w:tc>
          <w:tcPr>
            <w:tcW w:w="246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$ 11,000</w:t>
            </w:r>
          </w:p>
        </w:tc>
      </w:tr>
      <w:tr>
        <w:trPr/>
        <w:tc>
          <w:tcPr>
            <w:tcW w:w="43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 in process</w:t>
            </w:r>
          </w:p>
        </w:tc>
        <w:tc>
          <w:tcPr>
            <w:tcW w:w="21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6,000</w:t>
            </w:r>
          </w:p>
        </w:tc>
        <w:tc>
          <w:tcPr>
            <w:tcW w:w="246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21,000</w:t>
            </w:r>
          </w:p>
        </w:tc>
      </w:tr>
      <w:tr>
        <w:trPr/>
        <w:tc>
          <w:tcPr>
            <w:tcW w:w="43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w:t>
            </w:r>
          </w:p>
        </w:tc>
        <w:tc>
          <w:tcPr>
            <w:tcW w:w="21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69,000</w:t>
            </w:r>
          </w:p>
        </w:tc>
        <w:tc>
          <w:tcPr>
            <w:tcW w:w="246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24,000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Compute the cost of goods manufactured.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Compute the cost of goods sold.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147)</w:t>
        <w:tab/>
      </w:r>
      <w:r>
        <w:rPr>
          <w:rFonts w:ascii="Times New Roman"/>
          <w:b w:val="false"/>
          <w:i w:val="false"/>
          <w:color w:val="000000"/>
          <w:sz w:val="24"/>
        </w:rPr>
        <w:t>The Foxboro Manufacturing Company provided you with the following information for the fiscal year ended December 31.</w:t>
      </w:r>
      <w:r>
        <w:rPr>
          <w:rFonts w:ascii="Times New Roman"/>
          <w:sz w:val="24"/>
        </w:rPr>
        <w:br/>
      </w:r>
      <w:r>
        <w:rPr>
          <w:rFonts w:ascii="Times New Roman"/>
          <w:sz w:val="24"/>
        </w:rPr>
      </w:r>
    </w:p>
    <w:tbl>
      <w:tblPr>
        <w:tblLayout w:type="autofit"/>
      </w:tblPr>
      <w:tr>
        <w:trPr/>
        <w:tc>
          <w:tcPr>
            <w:tcW w:w="787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12/31</w:t>
            </w:r>
          </w:p>
        </w:tc>
        <w:tc>
          <w:tcPr>
            <w:tcW w:w="250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$ 57,900</w:t>
            </w:r>
          </w:p>
        </w:tc>
      </w:tr>
      <w:tr>
        <w:trPr/>
        <w:tc>
          <w:tcPr>
            <w:tcW w:w="787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1/1</w:t>
            </w:r>
          </w:p>
        </w:tc>
        <w:tc>
          <w:tcPr>
            <w:tcW w:w="250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307,400</w:t>
            </w:r>
          </w:p>
        </w:tc>
      </w:tr>
      <w:tr>
        <w:trPr/>
        <w:tc>
          <w:tcPr>
            <w:tcW w:w="787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 costs incurred</w:t>
            </w:r>
          </w:p>
        </w:tc>
        <w:tc>
          <w:tcPr>
            <w:tcW w:w="250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1,004,300</w:t>
            </w:r>
          </w:p>
        </w:tc>
      </w:tr>
      <w:tr>
        <w:trPr/>
        <w:tc>
          <w:tcPr>
            <w:tcW w:w="787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 costs</w:t>
            </w:r>
          </w:p>
        </w:tc>
        <w:tc>
          <w:tcPr>
            <w:tcW w:w="250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2,693,400</w:t>
            </w:r>
          </w:p>
        </w:tc>
      </w:tr>
      <w:tr>
        <w:trPr/>
        <w:tc>
          <w:tcPr>
            <w:tcW w:w="787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1/1</w:t>
            </w:r>
          </w:p>
        </w:tc>
        <w:tc>
          <w:tcPr>
            <w:tcW w:w="250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250,800</w:t>
            </w:r>
          </w:p>
        </w:tc>
      </w:tr>
      <w:tr>
        <w:trPr/>
        <w:tc>
          <w:tcPr>
            <w:tcW w:w="787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12/31</w:t>
            </w:r>
          </w:p>
        </w:tc>
        <w:tc>
          <w:tcPr>
            <w:tcW w:w="250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511,000</w:t>
            </w:r>
          </w:p>
        </w:tc>
      </w:tr>
      <w:tr>
        <w:trPr/>
        <w:tc>
          <w:tcPr>
            <w:tcW w:w="787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purchased</w:t>
            </w:r>
          </w:p>
        </w:tc>
        <w:tc>
          <w:tcPr>
            <w:tcW w:w="250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1,750,200</w:t>
            </w:r>
          </w:p>
        </w:tc>
      </w:tr>
      <w:tr>
        <w:trPr/>
        <w:tc>
          <w:tcPr>
            <w:tcW w:w="787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1/1</w:t>
            </w:r>
          </w:p>
        </w:tc>
        <w:tc>
          <w:tcPr>
            <w:tcW w:w="250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101,000</w:t>
            </w:r>
          </w:p>
        </w:tc>
      </w:tr>
      <w:tr>
        <w:trPr/>
        <w:tc>
          <w:tcPr>
            <w:tcW w:w="787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12/31</w:t>
            </w:r>
          </w:p>
        </w:tc>
        <w:tc>
          <w:tcPr>
            <w:tcW w:w="250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169,400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Compute the total manufacturing costs incurred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Compute the total work-in-process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Compute the cost of goods manufactured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(d) Compute the cost of goods sold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(e) Compute the total prime costs for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(f) Compute the total conversion costs for the year.</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148)</w:t>
        <w:tab/>
      </w:r>
      <w:r>
        <w:rPr>
          <w:rFonts w:ascii="Times New Roman"/>
          <w:b w:val="false"/>
          <w:i w:val="false"/>
          <w:color w:val="000000"/>
          <w:sz w:val="24"/>
        </w:rPr>
        <w:t>The cost accountant for the Corner Manufacturing Company has provided you with the following information for the month of July:</w:t>
      </w:r>
      <w:r>
        <w:rPr>
          <w:rFonts w:ascii="Times New Roman"/>
          <w:sz w:val="24"/>
        </w:rPr>
        <w:br/>
      </w:r>
      <w:r>
        <w:rPr>
          <w:rFonts w:ascii="Times New Roman"/>
          <w:sz w:val="24"/>
        </w:rPr>
      </w:r>
    </w:p>
    <w:tbl>
      <w:tblPr>
        <w:tblLayout w:type="autofit"/>
      </w:tblPr>
      <w:tr>
        <w:trPr/>
        <w:tc>
          <w:tcPr>
            <w:tcW w:w="5100" w:type="dxa"/>
            <w:tcBorders/>
            <w:tcMar>
              <w:top w:w="15" w:type="dxa"/>
              <w:left w:w="15" w:type="dxa"/>
              <w:bottom w:w="15" w:type="dxa"/>
              <w:right w:w="15" w:type="dxa"/>
            </w:tcMar>
            <w:vAlign w:val="top"/>
          </w:tcPr>
          <w:p/>
        </w:tc>
        <w:tc>
          <w:tcPr>
            <w:tcW w:w="28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Variable costs Per unit</w:t>
            </w:r>
          </w:p>
        </w:tc>
        <w:tc>
          <w:tcPr>
            <w:tcW w:w="22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Total Fixed Costs</w:t>
            </w:r>
          </w:p>
        </w:tc>
      </w:tr>
      <w:tr>
        <w:trPr/>
        <w:tc>
          <w:tcPr>
            <w:tcW w:w="51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8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$ 27.50</w:t>
            </w:r>
          </w:p>
        </w:tc>
        <w:tc>
          <w:tcPr>
            <w:tcW w:w="2200" w:type="dxa"/>
            <w:tcBorders/>
            <w:tcMar>
              <w:top w:w="15" w:type="dxa"/>
              <w:left w:w="15" w:type="dxa"/>
              <w:bottom w:w="15" w:type="dxa"/>
              <w:right w:w="300" w:type="dxa"/>
            </w:tcMar>
            <w:vAlign w:val="top"/>
          </w:tcPr>
          <w:p/>
        </w:tc>
      </w:tr>
      <w:tr>
        <w:trPr/>
        <w:tc>
          <w:tcPr>
            <w:tcW w:w="51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8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84.75</w:t>
            </w:r>
          </w:p>
        </w:tc>
        <w:tc>
          <w:tcPr>
            <w:tcW w:w="2200" w:type="dxa"/>
            <w:tcBorders/>
            <w:tcMar>
              <w:top w:w="15" w:type="dxa"/>
              <w:left w:w="15" w:type="dxa"/>
              <w:bottom w:w="15" w:type="dxa"/>
              <w:right w:w="300" w:type="dxa"/>
            </w:tcMar>
            <w:vAlign w:val="top"/>
          </w:tcPr>
          <w:p/>
        </w:tc>
      </w:tr>
      <w:tr>
        <w:trPr/>
        <w:tc>
          <w:tcPr>
            <w:tcW w:w="51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8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14.25</w:t>
            </w:r>
          </w:p>
        </w:tc>
        <w:tc>
          <w:tcPr>
            <w:tcW w:w="220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$ 120,000</w:t>
            </w:r>
          </w:p>
        </w:tc>
      </w:tr>
      <w:tr>
        <w:trPr/>
        <w:tc>
          <w:tcPr>
            <w:tcW w:w="51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 costs</w:t>
            </w:r>
          </w:p>
        </w:tc>
        <w:tc>
          <w:tcPr>
            <w:tcW w:w="28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5.30</w:t>
            </w:r>
          </w:p>
        </w:tc>
        <w:tc>
          <w:tcPr>
            <w:tcW w:w="220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50,000</w:t>
            </w:r>
          </w:p>
        </w:tc>
      </w:tr>
      <w:tr>
        <w:trPr/>
        <w:tc>
          <w:tcPr>
            <w:tcW w:w="51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costs</w:t>
            </w:r>
          </w:p>
        </w:tc>
        <w:tc>
          <w:tcPr>
            <w:tcW w:w="28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2.90</w:t>
            </w:r>
          </w:p>
        </w:tc>
        <w:tc>
          <w:tcPr>
            <w:tcW w:w="220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75,000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xml:space="preserve">Compute the following </w:t>
      </w:r>
      <w:r>
        <w:rPr>
          <w:rFonts w:ascii="Times New Roman"/>
          <w:b w:val="false"/>
          <w:i/>
          <w:color w:val="000000"/>
          <w:sz w:val="24"/>
        </w:rPr>
        <w:t>per</w:t>
      </w:r>
      <w:r>
        <w:rPr>
          <w:rFonts w:ascii="Times New Roman"/>
          <w:b w:val="false"/>
          <w:i w:val="false"/>
          <w:color w:val="000000"/>
          <w:sz w:val="24"/>
        </w:rPr>
        <w:t xml:space="preserve"> </w:t>
      </w:r>
      <w:r>
        <w:rPr>
          <w:rFonts w:ascii="Times New Roman"/>
          <w:b w:val="false"/>
          <w:i/>
          <w:color w:val="000000"/>
          <w:sz w:val="24"/>
        </w:rPr>
        <w:t>unit</w:t>
      </w:r>
      <w:r>
        <w:rPr>
          <w:rFonts w:ascii="Times New Roman"/>
          <w:b w:val="false"/>
          <w:i w:val="false"/>
          <w:color w:val="000000"/>
          <w:sz w:val="24"/>
        </w:rPr>
        <w:t xml:space="preserve"> items, assuming the company produced and sold 5,000 units at a price of $210.00 per unit.</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Total variable cost.</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Variable inventoriable cost.</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Full absorption cost.</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(d) Full cost.</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(e) Contribution margin.</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(f) Gross margin.</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(g) Profit margin.</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149)</w:t>
        <w:tab/>
      </w:r>
      <w:r>
        <w:rPr>
          <w:rFonts w:ascii="Times New Roman"/>
          <w:b w:val="false"/>
          <w:i w:val="false"/>
          <w:color w:val="000000"/>
          <w:sz w:val="24"/>
        </w:rPr>
        <w:t>The cost accountant for the Friendly Manufacturing Company has provided you with the following information for the month of July:</w:t>
      </w:r>
      <w:r>
        <w:rPr>
          <w:rFonts w:ascii="Times New Roman"/>
          <w:sz w:val="24"/>
        </w:rPr>
        <w:br/>
      </w:r>
      <w:r>
        <w:rPr>
          <w:rFonts w:ascii="Times New Roman"/>
          <w:sz w:val="24"/>
        </w:rPr>
      </w:r>
    </w:p>
    <w:tbl>
      <w:tblPr>
        <w:tblLayout w:type="autofit"/>
      </w:tblPr>
      <w:tr>
        <w:trPr/>
        <w:tc>
          <w:tcPr>
            <w:tcW w:w="5300" w:type="dxa"/>
            <w:tcBorders/>
            <w:tcMar>
              <w:top w:w="15" w:type="dxa"/>
              <w:left w:w="15" w:type="dxa"/>
              <w:bottom w:w="15" w:type="dxa"/>
              <w:right w:w="15" w:type="dxa"/>
            </w:tcMar>
            <w:vAlign w:val="top"/>
          </w:tcPr>
          <w:p/>
        </w:tc>
        <w:tc>
          <w:tcPr>
            <w:tcW w:w="27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Variable costs Per unit</w:t>
            </w:r>
          </w:p>
        </w:tc>
        <w:tc>
          <w:tcPr>
            <w:tcW w:w="24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Total Fixed Costs</w:t>
            </w:r>
          </w:p>
        </w:tc>
      </w:tr>
      <w:tr>
        <w:trPr/>
        <w:tc>
          <w:tcPr>
            <w:tcW w:w="53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7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$ 27.50</w:t>
            </w:r>
          </w:p>
        </w:tc>
        <w:tc>
          <w:tcPr>
            <w:tcW w:w="2440" w:type="dxa"/>
            <w:tcBorders/>
            <w:tcMar>
              <w:top w:w="15" w:type="dxa"/>
              <w:left w:w="15" w:type="dxa"/>
              <w:bottom w:w="15" w:type="dxa"/>
              <w:right w:w="375" w:type="dxa"/>
            </w:tcMar>
            <w:vAlign w:val="top"/>
          </w:tcPr>
          <w:p/>
        </w:tc>
      </w:tr>
      <w:tr>
        <w:trPr/>
        <w:tc>
          <w:tcPr>
            <w:tcW w:w="53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7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84.75</w:t>
            </w:r>
          </w:p>
        </w:tc>
        <w:tc>
          <w:tcPr>
            <w:tcW w:w="2440" w:type="dxa"/>
            <w:tcBorders/>
            <w:tcMar>
              <w:top w:w="15" w:type="dxa"/>
              <w:left w:w="15" w:type="dxa"/>
              <w:bottom w:w="15" w:type="dxa"/>
              <w:right w:w="375" w:type="dxa"/>
            </w:tcMar>
            <w:vAlign w:val="top"/>
          </w:tcPr>
          <w:p/>
        </w:tc>
      </w:tr>
      <w:tr>
        <w:trPr/>
        <w:tc>
          <w:tcPr>
            <w:tcW w:w="53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7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14.25</w:t>
            </w:r>
          </w:p>
        </w:tc>
        <w:tc>
          <w:tcPr>
            <w:tcW w:w="244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$ 120,000</w:t>
            </w:r>
          </w:p>
        </w:tc>
      </w:tr>
      <w:tr>
        <w:trPr/>
        <w:tc>
          <w:tcPr>
            <w:tcW w:w="53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 costs</w:t>
            </w:r>
          </w:p>
        </w:tc>
        <w:tc>
          <w:tcPr>
            <w:tcW w:w="27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5.30</w:t>
            </w:r>
          </w:p>
        </w:tc>
        <w:tc>
          <w:tcPr>
            <w:tcW w:w="244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50,000</w:t>
            </w:r>
          </w:p>
        </w:tc>
      </w:tr>
      <w:tr>
        <w:trPr/>
        <w:tc>
          <w:tcPr>
            <w:tcW w:w="53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costs</w:t>
            </w:r>
          </w:p>
        </w:tc>
        <w:tc>
          <w:tcPr>
            <w:tcW w:w="27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2.90</w:t>
            </w:r>
          </w:p>
        </w:tc>
        <w:tc>
          <w:tcPr>
            <w:tcW w:w="244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75,000</w:t>
            </w:r>
          </w:p>
        </w:tc>
      </w:tr>
      <w:tr>
        <w:trPr/>
        <w:tc>
          <w:tcPr>
            <w:tcW w:w="53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price</w:t>
            </w:r>
          </w:p>
        </w:tc>
        <w:tc>
          <w:tcPr>
            <w:tcW w:w="27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210.00</w:t>
            </w:r>
          </w:p>
        </w:tc>
        <w:tc>
          <w:tcPr>
            <w:tcW w:w="2440" w:type="dxa"/>
            <w:tcBorders/>
            <w:tcMar>
              <w:top w:w="15" w:type="dxa"/>
              <w:left w:w="15" w:type="dxa"/>
              <w:bottom w:w="15" w:type="dxa"/>
              <w:right w:w="37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Assuming the company produced and sold 5,000 units, and there were no units in inventory on July 1, prepare the following income statements for the month of July:</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Contribution margin income statement.</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Gross margin income statement.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150)</w:t>
        <w:tab/>
      </w:r>
      <w:r>
        <w:rPr>
          <w:rFonts w:ascii="Times New Roman"/>
          <w:b w:val="false"/>
          <w:i w:val="false"/>
          <w:color w:val="000000"/>
          <w:sz w:val="24"/>
        </w:rPr>
        <w:t>Shuster Industries manufactures baseballs and identified the following costs associated with their manufacturing activity (V = Variable; F = Fixed). The following information is available for the month of June when 25,000 baseballs were produced, but only 23,500 baseballs were sold.</w:t>
      </w:r>
      <w:r>
        <w:rPr>
          <w:rFonts w:ascii="Times New Roman"/>
          <w:sz w:val="24"/>
        </w:rPr>
        <w:br/>
      </w:r>
      <w:r>
        <w:rPr>
          <w:rFonts w:ascii="Times New Roman"/>
          <w:sz w:val="24"/>
        </w:rPr>
      </w:r>
    </w:p>
    <w:tbl>
      <w:tblPr>
        <w:tblLayout w:type="autofit"/>
      </w:tblP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Power to run plant equipment (V)</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$ 25,000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Other selling costs (V)</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149,150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labor (F)</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50,000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Property taxes on factory building (F)</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12,500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 costs (V)</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30,000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Factory Supervisor salaries (F)</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125,000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used (V)</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500,000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on plant equipment (F)</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68,000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Shipping costs to customer (V)</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48,800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material and supplies (V)</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37,500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 (V)</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250,000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salaries (F)</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300,000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Insurance on factory building (F)</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62,500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Utilities, factory (V)</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50,000</w:t>
            </w:r>
          </w:p>
        </w:tc>
      </w:tr>
      <w:tr>
        <w:trPr/>
        <w:tc>
          <w:tcPr>
            <w:tcW w:w="828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General office costs (F)</w:t>
            </w:r>
          </w:p>
        </w:tc>
        <w:tc>
          <w:tcPr>
            <w:tcW w:w="251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48,000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Compute the following amounts for July, assuming 30,000 baseballs were produced and sold: (Assume normal production ranges from 15,000 to 40,000 baseballs)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Total manufacturing costs.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Total conversion costs.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Period costs per unit.</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(d) Full costs per unit.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151)</w:t>
        <w:tab/>
      </w:r>
      <w:r>
        <w:rPr>
          <w:rFonts w:ascii="Times New Roman"/>
          <w:b w:val="false"/>
          <w:i w:val="false"/>
          <w:color w:val="000000"/>
          <w:sz w:val="24"/>
        </w:rPr>
        <w:t>Each column below is independent and for a different company. Use the data given, which refers to one year for each example, to find the unknown account balances.</w:t>
      </w:r>
      <w:r>
        <w:rPr>
          <w:rFonts w:ascii="Times New Roman"/>
          <w:sz w:val="24"/>
        </w:rPr>
        <w:br/>
      </w:r>
      <w:r>
        <w:rPr>
          <w:rFonts w:ascii="Times New Roman"/>
          <w:sz w:val="24"/>
        </w:rPr>
      </w:r>
    </w:p>
    <w:tbl>
      <w:tblPr>
        <w:tblLayout w:type="autofit"/>
      </w:tblPr>
      <w:tr>
        <w:trPr/>
        <w:tc>
          <w:tcPr>
            <w:tcW w:w="9310" w:type="dxa"/>
            <w:vMerge w:val="restart"/>
            <w:tcBorders/>
            <w:tcMar>
              <w:top w:w="15" w:type="dxa"/>
              <w:left w:w="225" w:type="dxa"/>
              <w:bottom w:w="15" w:type="dxa"/>
              <w:right w:w="15" w:type="dxa"/>
            </w:tcMar>
            <w:vAlign w:val="top"/>
          </w:tcPr>
          <w:p/>
        </w:tc>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Company</w:t>
            </w:r>
          </w:p>
        </w:tc>
      </w:tr>
      <w:tr>
        <w:trPr/>
        <w:tc>
          <w:tcPr>
            <w:tcW w:w="0" w:type="auto"/>
            <w:vMerge/>
            <w:tcBorders>
              <w:top w:val="nil"/>
            </w:tcBorders>
            <w:vAlign w:val="top"/>
          </w:tcPr>
          <w:p/>
        </w:tc>
        <w:tc>
          <w:tcPr>
            <w:tcW w:w="2423"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Southeast</w:t>
            </w:r>
          </w:p>
        </w:tc>
        <w:tc>
          <w:tcPr>
            <w:tcW w:w="2437"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Central</w:t>
            </w:r>
          </w:p>
        </w:tc>
        <w:tc>
          <w:tcPr>
            <w:tcW w:w="251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Northwest</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January 1</w:t>
            </w:r>
          </w:p>
        </w:tc>
        <w:tc>
          <w:tcPr>
            <w:tcW w:w="2423" w:type="dxa"/>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(a)</w:t>
            </w:r>
          </w:p>
        </w:tc>
        <w:tc>
          <w:tcPr>
            <w:tcW w:w="243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$ 3,920</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$ 16,640</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December 31</w:t>
            </w:r>
          </w:p>
        </w:tc>
        <w:tc>
          <w:tcPr>
            <w:tcW w:w="2423"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$ 4,850</w:t>
            </w:r>
          </w:p>
        </w:tc>
        <w:tc>
          <w:tcPr>
            <w:tcW w:w="243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3,248</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14,664</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January 1</w:t>
            </w:r>
          </w:p>
        </w:tc>
        <w:tc>
          <w:tcPr>
            <w:tcW w:w="2423"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2,700</w:t>
            </w:r>
          </w:p>
        </w:tc>
        <w:tc>
          <w:tcPr>
            <w:tcW w:w="243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7,526</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85,696</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December 31</w:t>
            </w:r>
          </w:p>
        </w:tc>
        <w:tc>
          <w:tcPr>
            <w:tcW w:w="2423"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3,800</w:t>
            </w:r>
          </w:p>
        </w:tc>
        <w:tc>
          <w:tcPr>
            <w:tcW w:w="243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3,472</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79,800</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January 1</w:t>
            </w:r>
          </w:p>
        </w:tc>
        <w:tc>
          <w:tcPr>
            <w:tcW w:w="2423"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1,900</w:t>
            </w:r>
          </w:p>
        </w:tc>
        <w:tc>
          <w:tcPr>
            <w:tcW w:w="2437" w:type="dxa"/>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(d)</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17,888</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December 31</w:t>
            </w:r>
          </w:p>
        </w:tc>
        <w:tc>
          <w:tcPr>
            <w:tcW w:w="2423"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300</w:t>
            </w:r>
          </w:p>
        </w:tc>
        <w:tc>
          <w:tcPr>
            <w:tcW w:w="243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4,928</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29,536</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of direct materials</w:t>
            </w:r>
          </w:p>
        </w:tc>
        <w:tc>
          <w:tcPr>
            <w:tcW w:w="2423"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16,100</w:t>
            </w:r>
          </w:p>
        </w:tc>
        <w:tc>
          <w:tcPr>
            <w:tcW w:w="243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13,440</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66,768</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manufactured during this year</w:t>
            </w:r>
          </w:p>
        </w:tc>
        <w:tc>
          <w:tcPr>
            <w:tcW w:w="2423" w:type="dxa"/>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(b)</w:t>
            </w:r>
          </w:p>
        </w:tc>
        <w:tc>
          <w:tcPr>
            <w:tcW w:w="243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30,486</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326,320</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costs</w:t>
            </w:r>
          </w:p>
        </w:tc>
        <w:tc>
          <w:tcPr>
            <w:tcW w:w="2423"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55,550</w:t>
            </w:r>
          </w:p>
        </w:tc>
        <w:tc>
          <w:tcPr>
            <w:tcW w:w="243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26,432</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320,424</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423"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56,050</w:t>
            </w:r>
          </w:p>
        </w:tc>
        <w:tc>
          <w:tcPr>
            <w:tcW w:w="243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30,464</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314,673</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423" w:type="dxa"/>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(c)</w:t>
            </w:r>
          </w:p>
        </w:tc>
        <w:tc>
          <w:tcPr>
            <w:tcW w:w="243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18,368</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666,931</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423"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26,450</w:t>
            </w:r>
          </w:p>
        </w:tc>
        <w:tc>
          <w:tcPr>
            <w:tcW w:w="243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4,256</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129,688</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used</w:t>
            </w:r>
          </w:p>
        </w:tc>
        <w:tc>
          <w:tcPr>
            <w:tcW w:w="2423"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15,300</w:t>
            </w:r>
          </w:p>
        </w:tc>
        <w:tc>
          <w:tcPr>
            <w:tcW w:w="2437" w:type="dxa"/>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(e)</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68,744</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423"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13,800</w:t>
            </w:r>
          </w:p>
        </w:tc>
        <w:tc>
          <w:tcPr>
            <w:tcW w:w="243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8,064</w:t>
            </w:r>
          </w:p>
        </w:tc>
        <w:tc>
          <w:tcPr>
            <w:tcW w:w="2510" w:type="dxa"/>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(g)</w:t>
            </w:r>
          </w:p>
        </w:tc>
      </w:tr>
      <w:tr>
        <w:trPr/>
        <w:tc>
          <w:tcPr>
            <w:tcW w:w="931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423"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103,300</w:t>
            </w:r>
          </w:p>
        </w:tc>
        <w:tc>
          <w:tcPr>
            <w:tcW w:w="2437" w:type="dxa"/>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(f)</w:t>
            </w:r>
          </w:p>
        </w:tc>
        <w:tc>
          <w:tcPr>
            <w:tcW w:w="251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981,604</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152)</w:t>
        <w:tab/>
      </w:r>
      <w:r>
        <w:rPr>
          <w:rFonts w:ascii="Times New Roman"/>
          <w:b w:val="false"/>
          <w:i w:val="false"/>
          <w:color w:val="000000"/>
          <w:sz w:val="24"/>
        </w:rPr>
        <w:t>The following data appeared in Moline Company's records on December 31:</w:t>
      </w:r>
      <w:r>
        <w:rPr>
          <w:rFonts w:ascii="Times New Roman"/>
          <w:sz w:val="24"/>
        </w:rPr>
        <w:br/>
      </w:r>
      <w:r>
        <w:rPr>
          <w:rFonts w:ascii="Times New Roman"/>
          <w:sz w:val="24"/>
        </w:rPr>
      </w:r>
    </w:p>
    <w:tbl>
      <w:tblPr>
        <w:tblLayout w:type="autofit"/>
      </w:tblP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December 31</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$ 535,500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purchased during the year</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2,268,000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December 31</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567,000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201,600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2,520,000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Factory heat, light, and power</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234,360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Factory depreciation</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396,900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salaries</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323,820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Miscellaneous factory cost</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200,970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 costs</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233,100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Other administrative costs</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113,400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Maintenance on factory equipment</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76,230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Insurance on factory equipment</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119,700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Distribution costs</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10,080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Taxes on manufacturing property</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82,530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Legal fees on customer complaint</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51,660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put into production</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2,407,230</w:t>
            </w:r>
          </w:p>
        </w:tc>
      </w:tr>
      <w:tr>
        <w:trPr/>
        <w:tc>
          <w:tcPr>
            <w:tcW w:w="942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December 31</w:t>
            </w:r>
          </w:p>
        </w:tc>
        <w:tc>
          <w:tcPr>
            <w:tcW w:w="283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154,980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On January 1, the Finished Goods Inventory account had a balance of $280,000, and the Work-in-Process Inventory account had a balance of $90,650. Sales revenue for the year was $6,687,500.</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Prepare a cost of goods manufactured statement.</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Prepare a cost of goods sold statement.</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Prepare a gross margin income statement.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153)</w:t>
        <w:tab/>
      </w:r>
      <w:r>
        <w:rPr>
          <w:rFonts w:ascii="Times New Roman"/>
          <w:b w:val="false"/>
          <w:i w:val="false"/>
          <w:color w:val="000000"/>
          <w:sz w:val="24"/>
        </w:rPr>
        <w:t>The following information has been taken from the cost records of Gator Corporation for the past year:</w:t>
      </w:r>
      <w:r>
        <w:rPr>
          <w:rFonts w:ascii="Times New Roman"/>
          <w:sz w:val="24"/>
        </w:rPr>
        <w:br/>
      </w:r>
      <w:r>
        <w:rPr>
          <w:rFonts w:ascii="Times New Roman"/>
          <w:sz w:val="24"/>
        </w:rPr>
      </w:r>
    </w:p>
    <w:tbl>
      <w:tblPr>
        <w:tblLayout w:type="autofit"/>
      </w:tblPr>
      <w:tr>
        <w:trPr/>
        <w:tc>
          <w:tcPr>
            <w:tcW w:w="1153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Raw materials used in production</w:t>
            </w:r>
          </w:p>
        </w:tc>
        <w:tc>
          <w:tcPr>
            <w:tcW w:w="170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$ 326</w:t>
            </w:r>
          </w:p>
        </w:tc>
      </w:tr>
      <w:tr>
        <w:trPr/>
        <w:tc>
          <w:tcPr>
            <w:tcW w:w="11531"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Total manufacturing costs charged to production during the year (includes $135 of factory overhead)</w:t>
            </w:r>
          </w:p>
        </w:tc>
        <w:tc>
          <w:tcPr>
            <w:tcW w:w="170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686</w:t>
            </w:r>
          </w:p>
        </w:tc>
      </w:tr>
      <w:tr>
        <w:trPr/>
        <w:tc>
          <w:tcPr>
            <w:tcW w:w="1153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available for sale</w:t>
            </w:r>
          </w:p>
        </w:tc>
        <w:tc>
          <w:tcPr>
            <w:tcW w:w="170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826</w:t>
            </w:r>
          </w:p>
        </w:tc>
      </w:tr>
      <w:tr>
        <w:trPr/>
        <w:tc>
          <w:tcPr>
            <w:tcW w:w="1153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&amp; administrative expenses</w:t>
            </w:r>
          </w:p>
        </w:tc>
        <w:tc>
          <w:tcPr>
            <w:tcW w:w="170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w:t>
            </w:r>
          </w:p>
        </w:tc>
      </w:tr>
    </w:tbl>
    <w:tbl>
      <w:tblPr>
        <w:tblLayout w:type="autofit"/>
      </w:tblPr>
      <w:tr>
        <w:trPr/>
        <w:tc>
          <w:tcPr>
            <w:tcW w:w="424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Inventories:</w:t>
            </w:r>
          </w:p>
        </w:tc>
        <w:tc>
          <w:tcPr>
            <w:tcW w:w="2213"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Beginning</w:t>
            </w:r>
          </w:p>
        </w:tc>
        <w:tc>
          <w:tcPr>
            <w:tcW w:w="2019"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Ending</w:t>
            </w:r>
          </w:p>
        </w:tc>
      </w:tr>
      <w:tr>
        <w:trPr/>
        <w:tc>
          <w:tcPr>
            <w:tcW w:w="424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213"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75</w:t>
            </w:r>
          </w:p>
        </w:tc>
        <w:tc>
          <w:tcPr>
            <w:tcW w:w="2019" w:type="dxa"/>
            <w:tcBorders/>
            <w:tcMar>
              <w:top w:w="15" w:type="dxa"/>
              <w:left w:w="15" w:type="dxa"/>
              <w:bottom w:w="15" w:type="dxa"/>
              <w:right w:w="600" w:type="dxa"/>
            </w:tcMar>
            <w:vAlign w:val="top"/>
          </w:tcPr>
          <w:p>
            <w:pPr>
              <w:spacing w:after="0"/>
              <w:ind w:left="0"/>
              <w:jc w:val="right"/>
            </w:pPr>
            <w:r>
              <w:rPr>
                <w:rFonts w:ascii="Courier New" w:hAnsi="Courier New"/>
                <w:b w:val="false"/>
                <w:i w:val="false"/>
                <w:color w:val="000000"/>
                <w:sz w:val="22"/>
              </w:rPr>
              <w:t>85</w:t>
            </w:r>
          </w:p>
        </w:tc>
      </w:tr>
      <w:tr>
        <w:trPr/>
        <w:tc>
          <w:tcPr>
            <w:tcW w:w="424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 in process</w:t>
            </w:r>
          </w:p>
        </w:tc>
        <w:tc>
          <w:tcPr>
            <w:tcW w:w="2213"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80</w:t>
            </w:r>
          </w:p>
        </w:tc>
        <w:tc>
          <w:tcPr>
            <w:tcW w:w="2019" w:type="dxa"/>
            <w:tcBorders/>
            <w:tcMar>
              <w:top w:w="15" w:type="dxa"/>
              <w:left w:w="15" w:type="dxa"/>
              <w:bottom w:w="15" w:type="dxa"/>
              <w:right w:w="600" w:type="dxa"/>
            </w:tcMar>
            <w:vAlign w:val="top"/>
          </w:tcPr>
          <w:p>
            <w:pPr>
              <w:spacing w:after="0"/>
              <w:ind w:left="0"/>
              <w:jc w:val="right"/>
            </w:pPr>
            <w:r>
              <w:rPr>
                <w:rFonts w:ascii="Courier New" w:hAnsi="Courier New"/>
                <w:b w:val="false"/>
                <w:i w:val="false"/>
                <w:color w:val="000000"/>
                <w:sz w:val="22"/>
              </w:rPr>
              <w:t>30</w:t>
            </w:r>
          </w:p>
        </w:tc>
      </w:tr>
      <w:tr>
        <w:trPr/>
        <w:tc>
          <w:tcPr>
            <w:tcW w:w="424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w:t>
            </w:r>
          </w:p>
        </w:tc>
        <w:tc>
          <w:tcPr>
            <w:tcW w:w="2213"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90</w:t>
            </w:r>
          </w:p>
        </w:tc>
        <w:tc>
          <w:tcPr>
            <w:tcW w:w="2019" w:type="dxa"/>
            <w:tcBorders/>
            <w:tcMar>
              <w:top w:w="15" w:type="dxa"/>
              <w:left w:w="15" w:type="dxa"/>
              <w:bottom w:w="15" w:type="dxa"/>
              <w:right w:w="600" w:type="dxa"/>
            </w:tcMar>
            <w:vAlign w:val="top"/>
          </w:tcPr>
          <w:p>
            <w:pPr>
              <w:spacing w:after="0"/>
              <w:ind w:left="0"/>
              <w:jc w:val="right"/>
            </w:pPr>
            <w:r>
              <w:rPr>
                <w:rFonts w:ascii="Courier New" w:hAnsi="Courier New"/>
                <w:b w:val="false"/>
                <w:i w:val="false"/>
                <w:color w:val="000000"/>
                <w:sz w:val="22"/>
              </w:rPr>
              <w:t>110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Calculate the cost of direct materials purchased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Calculate the direct labor costs charged to production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Calculate the cost of goods manufactured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(d) Calculate the cost of goods sold for the year.</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154)</w:t>
        <w:tab/>
      </w:r>
      <w:r>
        <w:rPr>
          <w:rFonts w:ascii="Times New Roman"/>
          <w:b w:val="false"/>
          <w:i w:val="false"/>
          <w:color w:val="000000"/>
          <w:sz w:val="24"/>
        </w:rPr>
        <w:t>Information from the records of the Shawnee Production Company for the month of January is as follows:</w:t>
      </w:r>
      <w:r>
        <w:rPr>
          <w:rFonts w:ascii="Times New Roman"/>
          <w:sz w:val="24"/>
        </w:rPr>
        <w:br/>
      </w:r>
      <w:r>
        <w:rPr>
          <w:rFonts w:ascii="Times New Roman"/>
          <w:sz w:val="24"/>
        </w:rPr>
      </w:r>
    </w:p>
    <w:tbl>
      <w:tblPr>
        <w:tblLayout w:type="autofit"/>
      </w:tblPr>
      <w:tr>
        <w:trPr/>
        <w:tc>
          <w:tcPr>
            <w:tcW w:w="79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of direct materials</w:t>
            </w:r>
          </w:p>
        </w:tc>
        <w:tc>
          <w:tcPr>
            <w:tcW w:w="229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$ 18,000</w:t>
            </w:r>
          </w:p>
        </w:tc>
      </w:tr>
      <w:tr>
        <w:trPr/>
        <w:tc>
          <w:tcPr>
            <w:tcW w:w="79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29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5,000</w:t>
            </w:r>
          </w:p>
        </w:tc>
      </w:tr>
      <w:tr>
        <w:trPr/>
        <w:tc>
          <w:tcPr>
            <w:tcW w:w="79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29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10,400</w:t>
            </w:r>
          </w:p>
        </w:tc>
      </w:tr>
      <w:tr>
        <w:trPr/>
        <w:tc>
          <w:tcPr>
            <w:tcW w:w="79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on factory machinery</w:t>
            </w:r>
          </w:p>
        </w:tc>
        <w:tc>
          <w:tcPr>
            <w:tcW w:w="229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3,000</w:t>
            </w:r>
          </w:p>
        </w:tc>
      </w:tr>
      <w:tr>
        <w:trPr/>
        <w:tc>
          <w:tcPr>
            <w:tcW w:w="79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29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55,300</w:t>
            </w:r>
          </w:p>
        </w:tc>
      </w:tr>
      <w:tr>
        <w:trPr/>
        <w:tc>
          <w:tcPr>
            <w:tcW w:w="79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29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6,300</w:t>
            </w:r>
          </w:p>
        </w:tc>
      </w:tr>
      <w:tr>
        <w:trPr/>
        <w:tc>
          <w:tcPr>
            <w:tcW w:w="794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Rent on factory building</w:t>
            </w:r>
          </w:p>
        </w:tc>
        <w:tc>
          <w:tcPr>
            <w:tcW w:w="229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7,000</w:t>
            </w:r>
          </w:p>
        </w:tc>
      </w:tr>
    </w:tbl>
    <w:tbl>
      <w:tblPr>
        <w:tblLayout w:type="autofit"/>
      </w:tblPr>
      <w:tr>
        <w:trPr/>
        <w:tc>
          <w:tcPr>
            <w:tcW w:w="446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Inventories:</w:t>
            </w:r>
          </w:p>
        </w:tc>
        <w:tc>
          <w:tcPr>
            <w:tcW w:w="2283"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January 1</w:t>
            </w:r>
          </w:p>
        </w:tc>
        <w:tc>
          <w:tcPr>
            <w:tcW w:w="213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January 31</w:t>
            </w:r>
          </w:p>
        </w:tc>
      </w:tr>
      <w:tr>
        <w:trPr/>
        <w:tc>
          <w:tcPr>
            <w:tcW w:w="446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283"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$ 8,000</w:t>
            </w:r>
          </w:p>
        </w:tc>
        <w:tc>
          <w:tcPr>
            <w:tcW w:w="2135"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$ 8,700</w:t>
            </w:r>
          </w:p>
        </w:tc>
      </w:tr>
      <w:tr>
        <w:trPr/>
        <w:tc>
          <w:tcPr>
            <w:tcW w:w="446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w:t>
            </w:r>
          </w:p>
        </w:tc>
        <w:tc>
          <w:tcPr>
            <w:tcW w:w="2283"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2,100</w:t>
            </w:r>
          </w:p>
        </w:tc>
        <w:tc>
          <w:tcPr>
            <w:tcW w:w="2135"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3,200</w:t>
            </w:r>
          </w:p>
        </w:tc>
      </w:tr>
      <w:tr>
        <w:trPr/>
        <w:tc>
          <w:tcPr>
            <w:tcW w:w="446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w:t>
            </w:r>
          </w:p>
        </w:tc>
        <w:tc>
          <w:tcPr>
            <w:tcW w:w="2283"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5,000</w:t>
            </w:r>
          </w:p>
        </w:tc>
        <w:tc>
          <w:tcPr>
            <w:tcW w:w="2135"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5,700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Prepare a statement of cost of goods manufacturedand sold for the month of January.</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Prepare a gross margin income statement for the month of January.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155)</w:t>
        <w:tab/>
      </w:r>
      <w:r>
        <w:rPr>
          <w:rFonts w:ascii="Times New Roman"/>
          <w:b w:val="false"/>
          <w:i w:val="false"/>
          <w:color w:val="000000"/>
          <w:sz w:val="24"/>
        </w:rPr>
        <w:t>The following information has been taken from the cost records of Toro Corporation for the past year:</w:t>
      </w:r>
      <w:r>
        <w:rPr>
          <w:rFonts w:ascii="Times New Roman"/>
          <w:sz w:val="24"/>
        </w:rPr>
        <w:br/>
      </w:r>
      <w:r>
        <w:rPr>
          <w:rFonts w:ascii="Times New Roman"/>
          <w:sz w:val="24"/>
        </w:rPr>
      </w:r>
    </w:p>
    <w:tbl>
      <w:tblPr>
        <w:tblLayout w:type="autofit"/>
      </w:tblPr>
      <w:tr>
        <w:trPr/>
        <w:tc>
          <w:tcPr>
            <w:tcW w:w="112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Raw materials used in production</w:t>
            </w:r>
          </w:p>
        </w:tc>
        <w:tc>
          <w:tcPr>
            <w:tcW w:w="208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$ 572</w:t>
            </w:r>
          </w:p>
        </w:tc>
      </w:tr>
      <w:tr>
        <w:trPr/>
        <w:tc>
          <w:tcPr>
            <w:tcW w:w="1127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Total manufacturing costs charged to production during the year (includes $255 of factory overhead)</w:t>
            </w:r>
          </w:p>
        </w:tc>
        <w:tc>
          <w:tcPr>
            <w:tcW w:w="208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1,095</w:t>
            </w:r>
          </w:p>
        </w:tc>
      </w:tr>
      <w:tr>
        <w:trPr/>
        <w:tc>
          <w:tcPr>
            <w:tcW w:w="112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available for sale</w:t>
            </w:r>
          </w:p>
        </w:tc>
        <w:tc>
          <w:tcPr>
            <w:tcW w:w="208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1,415</w:t>
            </w:r>
          </w:p>
        </w:tc>
      </w:tr>
      <w:tr>
        <w:trPr/>
        <w:tc>
          <w:tcPr>
            <w:tcW w:w="112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08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255</w:t>
            </w:r>
          </w:p>
        </w:tc>
      </w:tr>
    </w:tbl>
    <w:tbl>
      <w:tblPr>
        <w:tblLayout w:type="autofit"/>
      </w:tblPr>
      <w:tr>
        <w:trPr/>
        <w:tc>
          <w:tcPr>
            <w:tcW w:w="47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Inventories:</w:t>
            </w:r>
          </w:p>
        </w:tc>
        <w:tc>
          <w:tcPr>
            <w:tcW w:w="205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Beginning</w:t>
            </w:r>
          </w:p>
        </w:tc>
        <w:tc>
          <w:tcPr>
            <w:tcW w:w="193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Ending</w:t>
            </w:r>
          </w:p>
        </w:tc>
      </w:tr>
      <w:tr>
        <w:trPr/>
        <w:tc>
          <w:tcPr>
            <w:tcW w:w="47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055"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175</w:t>
            </w:r>
          </w:p>
        </w:tc>
        <w:tc>
          <w:tcPr>
            <w:tcW w:w="193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155</w:t>
            </w:r>
          </w:p>
        </w:tc>
      </w:tr>
      <w:tr>
        <w:trPr/>
        <w:tc>
          <w:tcPr>
            <w:tcW w:w="47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 in process</w:t>
            </w:r>
          </w:p>
        </w:tc>
        <w:tc>
          <w:tcPr>
            <w:tcW w:w="2055"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220</w:t>
            </w:r>
          </w:p>
        </w:tc>
        <w:tc>
          <w:tcPr>
            <w:tcW w:w="193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190</w:t>
            </w:r>
          </w:p>
        </w:tc>
      </w:tr>
      <w:tr>
        <w:trPr/>
        <w:tc>
          <w:tcPr>
            <w:tcW w:w="47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w:t>
            </w:r>
          </w:p>
        </w:tc>
        <w:tc>
          <w:tcPr>
            <w:tcW w:w="2055"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290</w:t>
            </w:r>
          </w:p>
        </w:tc>
        <w:tc>
          <w:tcPr>
            <w:tcW w:w="193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310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Calculate the cost of direct materials purchased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Calculate the direct labor costs charged to production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Calculate the cost of goods manufactured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(d) Calculate the cost of goods sold for the year.</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156)</w:t>
        <w:tab/>
      </w:r>
      <w:r>
        <w:rPr>
          <w:rFonts w:ascii="Times New Roman"/>
          <w:b w:val="false"/>
          <w:i w:val="false"/>
          <w:color w:val="000000"/>
          <w:sz w:val="24"/>
        </w:rPr>
        <w:t>Information from the records of the Navaho Industries for the month of July is as follows:</w:t>
      </w:r>
      <w:r>
        <w:rPr>
          <w:rFonts w:ascii="Times New Roman"/>
          <w:sz w:val="24"/>
        </w:rPr>
        <w:br/>
      </w:r>
      <w:r>
        <w:rPr>
          <w:rFonts w:ascii="Times New Roman"/>
          <w:sz w:val="24"/>
        </w:rPr>
      </w:r>
    </w:p>
    <w:tbl>
      <w:tblPr>
        <w:tblLayout w:type="autofit"/>
      </w:tblPr>
      <w:tr>
        <w:trPr/>
        <w:tc>
          <w:tcPr>
            <w:tcW w:w="773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of direct materials</w:t>
            </w:r>
          </w:p>
        </w:tc>
        <w:tc>
          <w:tcPr>
            <w:tcW w:w="208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$ 24,000</w:t>
            </w:r>
          </w:p>
        </w:tc>
      </w:tr>
      <w:tr>
        <w:trPr/>
        <w:tc>
          <w:tcPr>
            <w:tcW w:w="773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08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6,500</w:t>
            </w:r>
          </w:p>
        </w:tc>
      </w:tr>
      <w:tr>
        <w:trPr/>
        <w:tc>
          <w:tcPr>
            <w:tcW w:w="773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08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13,200</w:t>
            </w:r>
          </w:p>
        </w:tc>
      </w:tr>
      <w:tr>
        <w:trPr/>
        <w:tc>
          <w:tcPr>
            <w:tcW w:w="773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on factory machinery</w:t>
            </w:r>
          </w:p>
        </w:tc>
        <w:tc>
          <w:tcPr>
            <w:tcW w:w="208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3,600</w:t>
            </w:r>
          </w:p>
        </w:tc>
      </w:tr>
      <w:tr>
        <w:trPr/>
        <w:tc>
          <w:tcPr>
            <w:tcW w:w="773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08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75,300</w:t>
            </w:r>
          </w:p>
        </w:tc>
      </w:tr>
      <w:tr>
        <w:trPr/>
        <w:tc>
          <w:tcPr>
            <w:tcW w:w="773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08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8,900</w:t>
            </w:r>
          </w:p>
        </w:tc>
      </w:tr>
      <w:tr>
        <w:trPr/>
        <w:tc>
          <w:tcPr>
            <w:tcW w:w="773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Rent on factory building</w:t>
            </w:r>
          </w:p>
        </w:tc>
        <w:tc>
          <w:tcPr>
            <w:tcW w:w="208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8,400</w:t>
            </w:r>
          </w:p>
        </w:tc>
      </w:tr>
    </w:tbl>
    <w:tbl>
      <w:tblPr>
        <w:tblLayout w:type="autofit"/>
      </w:tblPr>
      <w:tr>
        <w:trPr/>
        <w:tc>
          <w:tcPr>
            <w:tcW w:w="465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Inventories:</w:t>
            </w:r>
          </w:p>
        </w:tc>
        <w:tc>
          <w:tcPr>
            <w:tcW w:w="182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July 1</w:t>
            </w:r>
          </w:p>
        </w:tc>
        <w:tc>
          <w:tcPr>
            <w:tcW w:w="1766"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July 31</w:t>
            </w:r>
          </w:p>
        </w:tc>
      </w:tr>
      <w:tr>
        <w:trPr/>
        <w:tc>
          <w:tcPr>
            <w:tcW w:w="465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1821"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$ 8,000</w:t>
            </w:r>
          </w:p>
        </w:tc>
        <w:tc>
          <w:tcPr>
            <w:tcW w:w="1766"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$ 6,700</w:t>
            </w:r>
          </w:p>
        </w:tc>
      </w:tr>
      <w:tr>
        <w:trPr/>
        <w:tc>
          <w:tcPr>
            <w:tcW w:w="465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w:t>
            </w:r>
          </w:p>
        </w:tc>
        <w:tc>
          <w:tcPr>
            <w:tcW w:w="1821"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1,100</w:t>
            </w:r>
          </w:p>
        </w:tc>
        <w:tc>
          <w:tcPr>
            <w:tcW w:w="1766"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1,600</w:t>
            </w:r>
          </w:p>
        </w:tc>
      </w:tr>
      <w:tr>
        <w:trPr/>
        <w:tc>
          <w:tcPr>
            <w:tcW w:w="465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w:t>
            </w:r>
          </w:p>
        </w:tc>
        <w:tc>
          <w:tcPr>
            <w:tcW w:w="1821"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9,000</w:t>
            </w:r>
          </w:p>
        </w:tc>
        <w:tc>
          <w:tcPr>
            <w:tcW w:w="1766"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6,800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Prepare a statement of cost of goods manufactured and sold for the month of July.</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Prepare a gross margin income statement for the month of July.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157)</w:t>
        <w:tab/>
      </w:r>
      <w:r>
        <w:rPr>
          <w:rFonts w:ascii="Times New Roman"/>
          <w:b w:val="false"/>
          <w:i w:val="false"/>
          <w:color w:val="000000"/>
          <w:sz w:val="24"/>
        </w:rPr>
        <w:t>The Yellville Company provided you with the following information for the fiscal year ended December 31.</w:t>
      </w:r>
      <w:r>
        <w:rPr>
          <w:rFonts w:ascii="Times New Roman"/>
          <w:sz w:val="24"/>
        </w:rPr>
        <w:br/>
      </w:r>
      <w:r>
        <w:rPr>
          <w:rFonts w:ascii="Times New Roman"/>
          <w:sz w:val="24"/>
        </w:rPr>
      </w:r>
    </w:p>
    <w:tbl>
      <w:tblPr>
        <w:tblLayout w:type="autofit"/>
      </w:tblPr>
      <w:tr>
        <w:trPr/>
        <w:tc>
          <w:tcPr>
            <w:tcW w:w="720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12/31</w:t>
            </w:r>
          </w:p>
        </w:tc>
        <w:tc>
          <w:tcPr>
            <w:tcW w:w="253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$ 115,800</w:t>
            </w:r>
          </w:p>
        </w:tc>
      </w:tr>
      <w:tr>
        <w:trPr/>
        <w:tc>
          <w:tcPr>
            <w:tcW w:w="720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1/1</w:t>
            </w:r>
          </w:p>
        </w:tc>
        <w:tc>
          <w:tcPr>
            <w:tcW w:w="253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614,800</w:t>
            </w:r>
          </w:p>
        </w:tc>
      </w:tr>
      <w:tr>
        <w:trPr/>
        <w:tc>
          <w:tcPr>
            <w:tcW w:w="720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 costs incurred</w:t>
            </w:r>
          </w:p>
        </w:tc>
        <w:tc>
          <w:tcPr>
            <w:tcW w:w="253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2,008,600</w:t>
            </w:r>
          </w:p>
        </w:tc>
      </w:tr>
      <w:tr>
        <w:trPr/>
        <w:tc>
          <w:tcPr>
            <w:tcW w:w="720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 costs</w:t>
            </w:r>
          </w:p>
        </w:tc>
        <w:tc>
          <w:tcPr>
            <w:tcW w:w="253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5,368,800</w:t>
            </w:r>
          </w:p>
        </w:tc>
      </w:tr>
      <w:tr>
        <w:trPr/>
        <w:tc>
          <w:tcPr>
            <w:tcW w:w="720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1/1</w:t>
            </w:r>
          </w:p>
        </w:tc>
        <w:tc>
          <w:tcPr>
            <w:tcW w:w="253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501,600</w:t>
            </w:r>
          </w:p>
        </w:tc>
      </w:tr>
      <w:tr>
        <w:trPr/>
        <w:tc>
          <w:tcPr>
            <w:tcW w:w="720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12/31</w:t>
            </w:r>
          </w:p>
        </w:tc>
        <w:tc>
          <w:tcPr>
            <w:tcW w:w="253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1,022,000</w:t>
            </w:r>
          </w:p>
        </w:tc>
      </w:tr>
      <w:tr>
        <w:trPr/>
        <w:tc>
          <w:tcPr>
            <w:tcW w:w="720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purchased</w:t>
            </w:r>
          </w:p>
        </w:tc>
        <w:tc>
          <w:tcPr>
            <w:tcW w:w="253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3,500,400</w:t>
            </w:r>
          </w:p>
        </w:tc>
      </w:tr>
      <w:tr>
        <w:trPr/>
        <w:tc>
          <w:tcPr>
            <w:tcW w:w="720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1/1</w:t>
            </w:r>
          </w:p>
        </w:tc>
        <w:tc>
          <w:tcPr>
            <w:tcW w:w="253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202,000</w:t>
            </w:r>
          </w:p>
        </w:tc>
      </w:tr>
      <w:tr>
        <w:trPr/>
        <w:tc>
          <w:tcPr>
            <w:tcW w:w="720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12/31</w:t>
            </w:r>
          </w:p>
        </w:tc>
        <w:tc>
          <w:tcPr>
            <w:tcW w:w="253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338,800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Compute the total manufacturing costs incurred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Compute the total work-in-process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Compute the cost of goods manufactured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(d) Compute the cost of goods sold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(e) Compute the total prime costs for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(f) Compute the total conversion costs for the year.</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158)</w:t>
        <w:tab/>
      </w:r>
      <w:r>
        <w:rPr>
          <w:rFonts w:ascii="Times New Roman"/>
          <w:b w:val="false"/>
          <w:i w:val="false"/>
          <w:color w:val="000000"/>
          <w:sz w:val="24"/>
        </w:rPr>
        <w:t>The Younce Equipment Company provided you with the following information for the fiscal year ended December 31.</w:t>
      </w:r>
      <w:r>
        <w:rPr>
          <w:rFonts w:ascii="Times New Roman"/>
          <w:sz w:val="24"/>
        </w:rPr>
        <w:br/>
      </w:r>
      <w:r>
        <w:rPr>
          <w:rFonts w:ascii="Times New Roman"/>
          <w:sz w:val="24"/>
        </w:rPr>
      </w:r>
    </w:p>
    <w:tbl>
      <w:tblPr>
        <w:tblLayout w:type="autofit"/>
      </w:tblPr>
      <w:tr>
        <w:trPr/>
        <w:tc>
          <w:tcPr>
            <w:tcW w:w="783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inventory,12/31</w:t>
            </w:r>
          </w:p>
        </w:tc>
        <w:tc>
          <w:tcPr>
            <w:tcW w:w="252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$ 28,950</w:t>
            </w:r>
          </w:p>
        </w:tc>
      </w:tr>
      <w:tr>
        <w:trPr/>
        <w:tc>
          <w:tcPr>
            <w:tcW w:w="783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1/1</w:t>
            </w:r>
          </w:p>
        </w:tc>
        <w:tc>
          <w:tcPr>
            <w:tcW w:w="252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153,700</w:t>
            </w:r>
          </w:p>
        </w:tc>
      </w:tr>
      <w:tr>
        <w:trPr/>
        <w:tc>
          <w:tcPr>
            <w:tcW w:w="783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 costs incurred</w:t>
            </w:r>
          </w:p>
        </w:tc>
        <w:tc>
          <w:tcPr>
            <w:tcW w:w="252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502,150</w:t>
            </w:r>
          </w:p>
        </w:tc>
      </w:tr>
      <w:tr>
        <w:trPr/>
        <w:tc>
          <w:tcPr>
            <w:tcW w:w="783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 costs</w:t>
            </w:r>
          </w:p>
        </w:tc>
        <w:tc>
          <w:tcPr>
            <w:tcW w:w="252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1,364,700</w:t>
            </w:r>
          </w:p>
        </w:tc>
      </w:tr>
      <w:tr>
        <w:trPr/>
        <w:tc>
          <w:tcPr>
            <w:tcW w:w="783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1/1</w:t>
            </w:r>
          </w:p>
        </w:tc>
        <w:tc>
          <w:tcPr>
            <w:tcW w:w="252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125,400</w:t>
            </w:r>
          </w:p>
        </w:tc>
      </w:tr>
      <w:tr>
        <w:trPr/>
        <w:tc>
          <w:tcPr>
            <w:tcW w:w="783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12/31</w:t>
            </w:r>
          </w:p>
        </w:tc>
        <w:tc>
          <w:tcPr>
            <w:tcW w:w="252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255,500</w:t>
            </w:r>
          </w:p>
        </w:tc>
      </w:tr>
      <w:tr>
        <w:trPr/>
        <w:tc>
          <w:tcPr>
            <w:tcW w:w="783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purchased</w:t>
            </w:r>
          </w:p>
        </w:tc>
        <w:tc>
          <w:tcPr>
            <w:tcW w:w="252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875,100</w:t>
            </w:r>
          </w:p>
        </w:tc>
      </w:tr>
      <w:tr>
        <w:trPr/>
        <w:tc>
          <w:tcPr>
            <w:tcW w:w="783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1/1</w:t>
            </w:r>
          </w:p>
        </w:tc>
        <w:tc>
          <w:tcPr>
            <w:tcW w:w="252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50,500</w:t>
            </w:r>
          </w:p>
        </w:tc>
      </w:tr>
      <w:tr>
        <w:trPr/>
        <w:tc>
          <w:tcPr>
            <w:tcW w:w="783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12/31</w:t>
            </w:r>
          </w:p>
        </w:tc>
        <w:tc>
          <w:tcPr>
            <w:tcW w:w="252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84,700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Compute the total manufacturing costs incurred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Compute the total work-in-process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Compute the cost of goods manufactured during the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(d) Compute the cost of goods sold during the year.</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159)</w:t>
        <w:tab/>
      </w:r>
      <w:r>
        <w:rPr>
          <w:rFonts w:ascii="Times New Roman"/>
          <w:b w:val="false"/>
          <w:i w:val="false"/>
          <w:color w:val="000000"/>
          <w:sz w:val="24"/>
        </w:rPr>
        <w:t>Mobile Device Retail has collected the following information for May:</w:t>
      </w:r>
      <w:r>
        <w:rPr>
          <w:rFonts w:ascii="Times New Roman"/>
          <w:sz w:val="24"/>
        </w:rPr>
        <w:br/>
      </w:r>
      <w:r>
        <w:rPr>
          <w:rFonts w:ascii="Times New Roman"/>
          <w:sz w:val="24"/>
        </w:rPr>
      </w:r>
    </w:p>
    <w:tbl>
      <w:tblPr>
        <w:tblLayout w:type="autofit"/>
      </w:tblPr>
      <w:tr>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7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$ 1,650,000</w:t>
            </w:r>
          </w:p>
        </w:tc>
      </w:tr>
      <w:tr>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Store rent</w:t>
            </w:r>
          </w:p>
        </w:tc>
        <w:tc>
          <w:tcPr>
            <w:tcW w:w="27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84,000</w:t>
            </w:r>
          </w:p>
        </w:tc>
      </w:tr>
      <w:tr>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Utilities</w:t>
            </w:r>
          </w:p>
        </w:tc>
        <w:tc>
          <w:tcPr>
            <w:tcW w:w="27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57,200</w:t>
            </w:r>
          </w:p>
        </w:tc>
      </w:tr>
      <w:tr>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commissions</w:t>
            </w:r>
          </w:p>
        </w:tc>
        <w:tc>
          <w:tcPr>
            <w:tcW w:w="27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247,500</w:t>
            </w:r>
          </w:p>
        </w:tc>
      </w:tr>
      <w:tr>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Merchandise inventory, May 1</w:t>
            </w:r>
          </w:p>
        </w:tc>
        <w:tc>
          <w:tcPr>
            <w:tcW w:w="27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118,200</w:t>
            </w:r>
          </w:p>
        </w:tc>
      </w:tr>
      <w:tr>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Merchandise inventory, May 31</w:t>
            </w:r>
          </w:p>
        </w:tc>
        <w:tc>
          <w:tcPr>
            <w:tcW w:w="27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124,600</w:t>
            </w:r>
          </w:p>
        </w:tc>
      </w:tr>
      <w:tr>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Freight-in</w:t>
            </w:r>
          </w:p>
        </w:tc>
        <w:tc>
          <w:tcPr>
            <w:tcW w:w="27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54,600</w:t>
            </w:r>
          </w:p>
        </w:tc>
      </w:tr>
      <w:tr>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costs</w:t>
            </w:r>
          </w:p>
        </w:tc>
        <w:tc>
          <w:tcPr>
            <w:tcW w:w="27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115,100</w:t>
            </w:r>
          </w:p>
        </w:tc>
      </w:tr>
      <w:tr>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Merchandise purchases</w:t>
            </w:r>
          </w:p>
        </w:tc>
        <w:tc>
          <w:tcPr>
            <w:tcW w:w="273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1,091,000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Prepare a gross margin income statement for the month of May.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160)</w:t>
        <w:tab/>
      </w:r>
      <w:r>
        <w:rPr>
          <w:rFonts w:ascii="Times New Roman"/>
          <w:b w:val="false"/>
          <w:i w:val="false"/>
          <w:color w:val="000000"/>
          <w:sz w:val="24"/>
        </w:rPr>
        <w:t>Fowler Retail has collected the following information for August:</w:t>
      </w:r>
      <w:r>
        <w:rPr>
          <w:rFonts w:ascii="Times New Roman"/>
          <w:sz w:val="24"/>
        </w:rPr>
        <w:br/>
      </w:r>
      <w:r>
        <w:rPr>
          <w:rFonts w:ascii="Times New Roman"/>
          <w:sz w:val="24"/>
        </w:rPr>
      </w:r>
    </w:p>
    <w:tbl>
      <w:tblPr>
        <w:tblLayout w:type="autofit"/>
      </w:tblPr>
      <w:tr>
        <w:trPr/>
        <w:tc>
          <w:tcPr>
            <w:tcW w:w="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5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$ 1,155,000</w:t>
            </w:r>
          </w:p>
        </w:tc>
      </w:tr>
      <w:tr>
        <w:trPr/>
        <w:tc>
          <w:tcPr>
            <w:tcW w:w="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Store rent</w:t>
            </w:r>
          </w:p>
        </w:tc>
        <w:tc>
          <w:tcPr>
            <w:tcW w:w="25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58,800</w:t>
            </w:r>
          </w:p>
        </w:tc>
      </w:tr>
      <w:tr>
        <w:trPr/>
        <w:tc>
          <w:tcPr>
            <w:tcW w:w="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Utilities</w:t>
            </w:r>
          </w:p>
        </w:tc>
        <w:tc>
          <w:tcPr>
            <w:tcW w:w="25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40,400</w:t>
            </w:r>
          </w:p>
        </w:tc>
      </w:tr>
      <w:tr>
        <w:trPr/>
        <w:tc>
          <w:tcPr>
            <w:tcW w:w="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commissions</w:t>
            </w:r>
          </w:p>
        </w:tc>
        <w:tc>
          <w:tcPr>
            <w:tcW w:w="25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173,300</w:t>
            </w:r>
          </w:p>
        </w:tc>
      </w:tr>
      <w:tr>
        <w:trPr/>
        <w:tc>
          <w:tcPr>
            <w:tcW w:w="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Merchandise inventory, 8/1</w:t>
            </w:r>
          </w:p>
        </w:tc>
        <w:tc>
          <w:tcPr>
            <w:tcW w:w="25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87,220</w:t>
            </w:r>
          </w:p>
        </w:tc>
      </w:tr>
      <w:tr>
        <w:trPr/>
        <w:tc>
          <w:tcPr>
            <w:tcW w:w="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Merchandise inventory, 8/31</w:t>
            </w:r>
          </w:p>
        </w:tc>
        <w:tc>
          <w:tcPr>
            <w:tcW w:w="25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82,740</w:t>
            </w:r>
          </w:p>
        </w:tc>
      </w:tr>
      <w:tr>
        <w:trPr/>
        <w:tc>
          <w:tcPr>
            <w:tcW w:w="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Freight-in</w:t>
            </w:r>
          </w:p>
        </w:tc>
        <w:tc>
          <w:tcPr>
            <w:tcW w:w="25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30,300</w:t>
            </w:r>
          </w:p>
        </w:tc>
      </w:tr>
      <w:tr>
        <w:trPr/>
        <w:tc>
          <w:tcPr>
            <w:tcW w:w="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costs</w:t>
            </w:r>
          </w:p>
        </w:tc>
        <w:tc>
          <w:tcPr>
            <w:tcW w:w="25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80,600</w:t>
            </w:r>
          </w:p>
        </w:tc>
      </w:tr>
      <w:tr>
        <w:trPr/>
        <w:tc>
          <w:tcPr>
            <w:tcW w:w="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Merchandise purchases</w:t>
            </w:r>
          </w:p>
        </w:tc>
        <w:tc>
          <w:tcPr>
            <w:tcW w:w="252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763,700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Prepare a gross margin income statement for the month of August.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161)</w:t>
        <w:tab/>
      </w:r>
      <w:r>
        <w:rPr>
          <w:rFonts w:ascii="Times New Roman"/>
          <w:b w:val="false"/>
          <w:i w:val="false"/>
          <w:color w:val="000000"/>
          <w:sz w:val="24"/>
        </w:rPr>
        <w:t xml:space="preserve">Zach Hartman has developed a new electronic device that he has decided to produce and market. The production facility will be in a nearby industrial park which Zach will rent for $4,000 per month. Utilities will cost $500 per month. He will use his personal computer, which he purchased for $2,000 last year, to monitor the production process. The computer will become obsolete before it wears out from use. The computer will be depreciated at the rate of $1,000 per year. He will rent production equipment at a monthly cost of $8,000. Zach estimates the materials cost per finished unit of product to be $50, and the labor cost to be $10. He will hirehourly paid workers and spend his time promoting the product. To do this, he will quit his job which pays $4,500 per month. Advertising will cost $2,000 per month. Zach will </w:t>
      </w:r>
      <w:r>
        <w:rPr>
          <w:rFonts w:ascii="Times New Roman"/>
          <w:b/>
          <w:i w:val="false"/>
          <w:color w:val="000000"/>
          <w:sz w:val="24"/>
        </w:rPr>
        <w:t>not</w:t>
      </w:r>
      <w:r>
        <w:rPr>
          <w:rFonts w:ascii="Times New Roman"/>
          <w:b w:val="false"/>
          <w:i w:val="false"/>
          <w:color w:val="000000"/>
          <w:sz w:val="24"/>
        </w:rPr>
        <w:t xml:space="preserve"> draw a salary from the new company until it gets well established.</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Complete the chart below by placing an "X" under each heading that helps to identify the cost involved. There can be "Xs" placed under more than one heading for a single cost; e.g., a cost might be an overhead cost and a product cost. There would be an "X" placed under each of these headings opposite the cost.</w:t>
      </w:r>
      <w:r>
        <w:rPr>
          <w:rFonts w:ascii="Times New Roman"/>
          <w:sz w:val="24"/>
        </w:rPr>
        <w:br/>
      </w:r>
      <w:r>
        <w:rPr>
          <w:rFonts w:ascii="Times New Roman"/>
          <w:sz w:val="24"/>
        </w:rPr>
      </w:r>
    </w:p>
    <w:tbl>
      <w:tblPr>
        <w:tblLayout w:type="autofit"/>
      </w:tblPr>
      <w:tr>
        <w:trPr/>
        <w:tc>
          <w:tcPr>
            <w:tcW w:w="6384" w:type="dxa"/>
            <w:vMerge w:val="restart"/>
            <w:tcBorders/>
            <w:tcMar>
              <w:top w:w="15" w:type="dxa"/>
              <w:left w:w="225" w:type="dxa"/>
              <w:bottom w:w="15" w:type="dxa"/>
              <w:right w:w="15" w:type="dxa"/>
            </w:tcMar>
            <w:vAlign w:val="top"/>
          </w:tcPr>
          <w:p/>
        </w:tc>
        <w:tc>
          <w:tcPr>
            <w:tcW w:w="2068" w:type="dxa"/>
            <w:vMerge w:val="restart"/>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Opportunity Cost</w:t>
            </w:r>
          </w:p>
        </w:tc>
        <w:tc>
          <w:tcPr>
            <w:tcW w:w="1819" w:type="dxa"/>
            <w:vMerge w:val="restart"/>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Variable Cost</w:t>
            </w:r>
          </w:p>
        </w:tc>
        <w:tc>
          <w:tcPr>
            <w:tcW w:w="1514" w:type="dxa"/>
            <w:vMerge w:val="restart"/>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Fixed Cost</w:t>
            </w:r>
          </w:p>
        </w:tc>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 Cost</w:t>
            </w:r>
          </w:p>
        </w:tc>
      </w:tr>
      <w:tr>
        <w:trPr/>
        <w:tc>
          <w:tcPr>
            <w:tcW w:w="0" w:type="auto"/>
            <w:vMerge/>
            <w:tcBorders>
              <w:top w:val="nil"/>
            </w:tcBorders>
            <w:vAlign w:val="top"/>
          </w:tcPr>
          <w:p/>
        </w:tc>
        <w:tc>
          <w:tcPr>
            <w:tcW w:w="0" w:type="auto"/>
            <w:vMerge/>
            <w:tcBorders>
              <w:top w:val="nil"/>
            </w:tcBorders>
            <w:vAlign w:val="top"/>
          </w:tcPr>
          <w:p/>
        </w:tc>
        <w:tc>
          <w:tcPr>
            <w:tcW w:w="0" w:type="auto"/>
            <w:vMerge/>
            <w:tcBorders>
              <w:top w:val="nil"/>
            </w:tcBorders>
            <w:vAlign w:val="top"/>
          </w:tcPr>
          <w:p/>
        </w:tc>
        <w:tc>
          <w:tcPr>
            <w:tcW w:w="0" w:type="auto"/>
            <w:vMerge/>
            <w:tcBorders>
              <w:top w:val="nil"/>
            </w:tcBorders>
            <w:vAlign w:val="top"/>
          </w:tcPr>
          <w:p/>
        </w:tc>
        <w:tc>
          <w:tcPr>
            <w:tcW w:w="1922"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Direct Materials</w:t>
            </w:r>
          </w:p>
        </w:tc>
        <w:tc>
          <w:tcPr>
            <w:tcW w:w="1654"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Direct Labor</w:t>
            </w:r>
          </w:p>
        </w:tc>
        <w:tc>
          <w:tcPr>
            <w:tcW w:w="2503"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Manufacturing Overhead</w:t>
            </w:r>
          </w:p>
        </w:tc>
        <w:tc>
          <w:tcPr>
            <w:tcW w:w="1756"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Selling Cost</w:t>
            </w:r>
          </w:p>
        </w:tc>
      </w:tr>
      <w:tr>
        <w:trPr/>
        <w:tc>
          <w:tcPr>
            <w:tcW w:w="638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Facility rent</w:t>
            </w:r>
          </w:p>
        </w:tc>
        <w:tc>
          <w:tcPr>
            <w:tcW w:w="2068" w:type="dxa"/>
            <w:tcBorders/>
            <w:tcMar>
              <w:top w:w="15" w:type="dxa"/>
              <w:left w:w="15" w:type="dxa"/>
              <w:bottom w:w="15" w:type="dxa"/>
              <w:right w:w="15" w:type="dxa"/>
            </w:tcMar>
            <w:vAlign w:val="top"/>
          </w:tcPr>
          <w:p/>
        </w:tc>
        <w:tc>
          <w:tcPr>
            <w:tcW w:w="1819" w:type="dxa"/>
            <w:tcBorders/>
            <w:tcMar>
              <w:top w:w="15" w:type="dxa"/>
              <w:left w:w="15" w:type="dxa"/>
              <w:bottom w:w="15" w:type="dxa"/>
              <w:right w:w="15" w:type="dxa"/>
            </w:tcMar>
            <w:vAlign w:val="top"/>
          </w:tcPr>
          <w:p/>
        </w:tc>
        <w:tc>
          <w:tcPr>
            <w:tcW w:w="1514" w:type="dxa"/>
            <w:tcBorders/>
            <w:tcMar>
              <w:top w:w="15" w:type="dxa"/>
              <w:left w:w="15" w:type="dxa"/>
              <w:bottom w:w="15" w:type="dxa"/>
              <w:right w:w="15" w:type="dxa"/>
            </w:tcMar>
            <w:vAlign w:val="top"/>
          </w:tcPr>
          <w:p/>
        </w:tc>
        <w:tc>
          <w:tcPr>
            <w:tcW w:w="1922" w:type="dxa"/>
            <w:tcBorders/>
            <w:tcMar>
              <w:top w:w="15" w:type="dxa"/>
              <w:left w:w="15" w:type="dxa"/>
              <w:bottom w:w="15" w:type="dxa"/>
              <w:right w:w="15" w:type="dxa"/>
            </w:tcMar>
            <w:vAlign w:val="top"/>
          </w:tcPr>
          <w:p/>
        </w:tc>
        <w:tc>
          <w:tcPr>
            <w:tcW w:w="1654" w:type="dxa"/>
            <w:tcBorders/>
            <w:tcMar>
              <w:top w:w="15" w:type="dxa"/>
              <w:left w:w="15" w:type="dxa"/>
              <w:bottom w:w="15" w:type="dxa"/>
              <w:right w:w="15" w:type="dxa"/>
            </w:tcMar>
            <w:vAlign w:val="top"/>
          </w:tcPr>
          <w:p/>
        </w:tc>
        <w:tc>
          <w:tcPr>
            <w:tcW w:w="2503" w:type="dxa"/>
            <w:tcBorders/>
            <w:tcMar>
              <w:top w:w="15" w:type="dxa"/>
              <w:left w:w="15" w:type="dxa"/>
              <w:bottom w:w="15" w:type="dxa"/>
              <w:right w:w="15" w:type="dxa"/>
            </w:tcMar>
            <w:vAlign w:val="top"/>
          </w:tcPr>
          <w:p/>
        </w:tc>
        <w:tc>
          <w:tcPr>
            <w:tcW w:w="1756" w:type="dxa"/>
            <w:tcBorders/>
            <w:tcMar>
              <w:top w:w="15" w:type="dxa"/>
              <w:left w:w="15" w:type="dxa"/>
              <w:bottom w:w="15" w:type="dxa"/>
              <w:right w:w="15" w:type="dxa"/>
            </w:tcMar>
            <w:vAlign w:val="top"/>
          </w:tcPr>
          <w:p/>
        </w:tc>
      </w:tr>
      <w:tr>
        <w:trPr/>
        <w:tc>
          <w:tcPr>
            <w:tcW w:w="638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Utilities</w:t>
            </w:r>
          </w:p>
        </w:tc>
        <w:tc>
          <w:tcPr>
            <w:tcW w:w="2068" w:type="dxa"/>
            <w:tcBorders/>
            <w:tcMar>
              <w:top w:w="15" w:type="dxa"/>
              <w:left w:w="15" w:type="dxa"/>
              <w:bottom w:w="15" w:type="dxa"/>
              <w:right w:w="15" w:type="dxa"/>
            </w:tcMar>
            <w:vAlign w:val="top"/>
          </w:tcPr>
          <w:p/>
        </w:tc>
        <w:tc>
          <w:tcPr>
            <w:tcW w:w="1819" w:type="dxa"/>
            <w:tcBorders/>
            <w:tcMar>
              <w:top w:w="15" w:type="dxa"/>
              <w:left w:w="15" w:type="dxa"/>
              <w:bottom w:w="15" w:type="dxa"/>
              <w:right w:w="15" w:type="dxa"/>
            </w:tcMar>
            <w:vAlign w:val="top"/>
          </w:tcPr>
          <w:p/>
        </w:tc>
        <w:tc>
          <w:tcPr>
            <w:tcW w:w="1514" w:type="dxa"/>
            <w:tcBorders/>
            <w:tcMar>
              <w:top w:w="15" w:type="dxa"/>
              <w:left w:w="15" w:type="dxa"/>
              <w:bottom w:w="15" w:type="dxa"/>
              <w:right w:w="15" w:type="dxa"/>
            </w:tcMar>
            <w:vAlign w:val="top"/>
          </w:tcPr>
          <w:p/>
        </w:tc>
        <w:tc>
          <w:tcPr>
            <w:tcW w:w="1922" w:type="dxa"/>
            <w:tcBorders/>
            <w:tcMar>
              <w:top w:w="15" w:type="dxa"/>
              <w:left w:w="15" w:type="dxa"/>
              <w:bottom w:w="15" w:type="dxa"/>
              <w:right w:w="15" w:type="dxa"/>
            </w:tcMar>
            <w:vAlign w:val="top"/>
          </w:tcPr>
          <w:p/>
        </w:tc>
        <w:tc>
          <w:tcPr>
            <w:tcW w:w="1654" w:type="dxa"/>
            <w:tcBorders/>
            <w:tcMar>
              <w:top w:w="15" w:type="dxa"/>
              <w:left w:w="15" w:type="dxa"/>
              <w:bottom w:w="15" w:type="dxa"/>
              <w:right w:w="15" w:type="dxa"/>
            </w:tcMar>
            <w:vAlign w:val="top"/>
          </w:tcPr>
          <w:p/>
        </w:tc>
        <w:tc>
          <w:tcPr>
            <w:tcW w:w="2503" w:type="dxa"/>
            <w:tcBorders/>
            <w:tcMar>
              <w:top w:w="15" w:type="dxa"/>
              <w:left w:w="15" w:type="dxa"/>
              <w:bottom w:w="15" w:type="dxa"/>
              <w:right w:w="15" w:type="dxa"/>
            </w:tcMar>
            <w:vAlign w:val="top"/>
          </w:tcPr>
          <w:p/>
        </w:tc>
        <w:tc>
          <w:tcPr>
            <w:tcW w:w="1756" w:type="dxa"/>
            <w:tcBorders/>
            <w:tcMar>
              <w:top w:w="15" w:type="dxa"/>
              <w:left w:w="15" w:type="dxa"/>
              <w:bottom w:w="15" w:type="dxa"/>
              <w:right w:w="15" w:type="dxa"/>
            </w:tcMar>
            <w:vAlign w:val="top"/>
          </w:tcPr>
          <w:p/>
        </w:tc>
      </w:tr>
      <w:tr>
        <w:trPr/>
        <w:tc>
          <w:tcPr>
            <w:tcW w:w="638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Personal computer depreciation</w:t>
            </w:r>
          </w:p>
        </w:tc>
        <w:tc>
          <w:tcPr>
            <w:tcW w:w="2068" w:type="dxa"/>
            <w:tcBorders/>
            <w:tcMar>
              <w:top w:w="15" w:type="dxa"/>
              <w:left w:w="15" w:type="dxa"/>
              <w:bottom w:w="15" w:type="dxa"/>
              <w:right w:w="15" w:type="dxa"/>
            </w:tcMar>
            <w:vAlign w:val="top"/>
          </w:tcPr>
          <w:p/>
        </w:tc>
        <w:tc>
          <w:tcPr>
            <w:tcW w:w="1819" w:type="dxa"/>
            <w:tcBorders/>
            <w:tcMar>
              <w:top w:w="15" w:type="dxa"/>
              <w:left w:w="15" w:type="dxa"/>
              <w:bottom w:w="15" w:type="dxa"/>
              <w:right w:w="15" w:type="dxa"/>
            </w:tcMar>
            <w:vAlign w:val="top"/>
          </w:tcPr>
          <w:p/>
        </w:tc>
        <w:tc>
          <w:tcPr>
            <w:tcW w:w="1514" w:type="dxa"/>
            <w:tcBorders/>
            <w:tcMar>
              <w:top w:w="15" w:type="dxa"/>
              <w:left w:w="15" w:type="dxa"/>
              <w:bottom w:w="15" w:type="dxa"/>
              <w:right w:w="15" w:type="dxa"/>
            </w:tcMar>
            <w:vAlign w:val="top"/>
          </w:tcPr>
          <w:p/>
        </w:tc>
        <w:tc>
          <w:tcPr>
            <w:tcW w:w="1922" w:type="dxa"/>
            <w:tcBorders/>
            <w:tcMar>
              <w:top w:w="15" w:type="dxa"/>
              <w:left w:w="15" w:type="dxa"/>
              <w:bottom w:w="15" w:type="dxa"/>
              <w:right w:w="15" w:type="dxa"/>
            </w:tcMar>
            <w:vAlign w:val="top"/>
          </w:tcPr>
          <w:p/>
        </w:tc>
        <w:tc>
          <w:tcPr>
            <w:tcW w:w="1654" w:type="dxa"/>
            <w:tcBorders/>
            <w:tcMar>
              <w:top w:w="15" w:type="dxa"/>
              <w:left w:w="15" w:type="dxa"/>
              <w:bottom w:w="15" w:type="dxa"/>
              <w:right w:w="15" w:type="dxa"/>
            </w:tcMar>
            <w:vAlign w:val="top"/>
          </w:tcPr>
          <w:p/>
        </w:tc>
        <w:tc>
          <w:tcPr>
            <w:tcW w:w="2503" w:type="dxa"/>
            <w:tcBorders/>
            <w:tcMar>
              <w:top w:w="15" w:type="dxa"/>
              <w:left w:w="15" w:type="dxa"/>
              <w:bottom w:w="15" w:type="dxa"/>
              <w:right w:w="15" w:type="dxa"/>
            </w:tcMar>
            <w:vAlign w:val="top"/>
          </w:tcPr>
          <w:p/>
        </w:tc>
        <w:tc>
          <w:tcPr>
            <w:tcW w:w="1756" w:type="dxa"/>
            <w:tcBorders/>
            <w:tcMar>
              <w:top w:w="15" w:type="dxa"/>
              <w:left w:w="15" w:type="dxa"/>
              <w:bottom w:w="15" w:type="dxa"/>
              <w:right w:w="15" w:type="dxa"/>
            </w:tcMar>
            <w:vAlign w:val="top"/>
          </w:tcPr>
          <w:p/>
        </w:tc>
      </w:tr>
      <w:tr>
        <w:trPr/>
        <w:tc>
          <w:tcPr>
            <w:tcW w:w="638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Equipment rent</w:t>
            </w:r>
          </w:p>
        </w:tc>
        <w:tc>
          <w:tcPr>
            <w:tcW w:w="2068" w:type="dxa"/>
            <w:tcBorders/>
            <w:tcMar>
              <w:top w:w="15" w:type="dxa"/>
              <w:left w:w="15" w:type="dxa"/>
              <w:bottom w:w="15" w:type="dxa"/>
              <w:right w:w="15" w:type="dxa"/>
            </w:tcMar>
            <w:vAlign w:val="top"/>
          </w:tcPr>
          <w:p/>
        </w:tc>
        <w:tc>
          <w:tcPr>
            <w:tcW w:w="1819" w:type="dxa"/>
            <w:tcBorders/>
            <w:tcMar>
              <w:top w:w="15" w:type="dxa"/>
              <w:left w:w="15" w:type="dxa"/>
              <w:bottom w:w="15" w:type="dxa"/>
              <w:right w:w="15" w:type="dxa"/>
            </w:tcMar>
            <w:vAlign w:val="top"/>
          </w:tcPr>
          <w:p/>
        </w:tc>
        <w:tc>
          <w:tcPr>
            <w:tcW w:w="1514" w:type="dxa"/>
            <w:tcBorders/>
            <w:tcMar>
              <w:top w:w="15" w:type="dxa"/>
              <w:left w:w="15" w:type="dxa"/>
              <w:bottom w:w="15" w:type="dxa"/>
              <w:right w:w="15" w:type="dxa"/>
            </w:tcMar>
            <w:vAlign w:val="top"/>
          </w:tcPr>
          <w:p/>
        </w:tc>
        <w:tc>
          <w:tcPr>
            <w:tcW w:w="1922" w:type="dxa"/>
            <w:tcBorders/>
            <w:tcMar>
              <w:top w:w="15" w:type="dxa"/>
              <w:left w:w="15" w:type="dxa"/>
              <w:bottom w:w="15" w:type="dxa"/>
              <w:right w:w="15" w:type="dxa"/>
            </w:tcMar>
            <w:vAlign w:val="top"/>
          </w:tcPr>
          <w:p/>
        </w:tc>
        <w:tc>
          <w:tcPr>
            <w:tcW w:w="1654" w:type="dxa"/>
            <w:tcBorders/>
            <w:tcMar>
              <w:top w:w="15" w:type="dxa"/>
              <w:left w:w="15" w:type="dxa"/>
              <w:bottom w:w="15" w:type="dxa"/>
              <w:right w:w="15" w:type="dxa"/>
            </w:tcMar>
            <w:vAlign w:val="top"/>
          </w:tcPr>
          <w:p/>
        </w:tc>
        <w:tc>
          <w:tcPr>
            <w:tcW w:w="2503" w:type="dxa"/>
            <w:tcBorders/>
            <w:tcMar>
              <w:top w:w="15" w:type="dxa"/>
              <w:left w:w="15" w:type="dxa"/>
              <w:bottom w:w="15" w:type="dxa"/>
              <w:right w:w="15" w:type="dxa"/>
            </w:tcMar>
            <w:vAlign w:val="top"/>
          </w:tcPr>
          <w:p/>
        </w:tc>
        <w:tc>
          <w:tcPr>
            <w:tcW w:w="1756" w:type="dxa"/>
            <w:tcBorders/>
            <w:tcMar>
              <w:top w:w="15" w:type="dxa"/>
              <w:left w:w="15" w:type="dxa"/>
              <w:bottom w:w="15" w:type="dxa"/>
              <w:right w:w="15" w:type="dxa"/>
            </w:tcMar>
            <w:vAlign w:val="top"/>
          </w:tcPr>
          <w:p/>
        </w:tc>
      </w:tr>
      <w:tr>
        <w:trPr/>
        <w:tc>
          <w:tcPr>
            <w:tcW w:w="638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068" w:type="dxa"/>
            <w:tcBorders/>
            <w:tcMar>
              <w:top w:w="15" w:type="dxa"/>
              <w:left w:w="15" w:type="dxa"/>
              <w:bottom w:w="15" w:type="dxa"/>
              <w:right w:w="15" w:type="dxa"/>
            </w:tcMar>
            <w:vAlign w:val="top"/>
          </w:tcPr>
          <w:p/>
        </w:tc>
        <w:tc>
          <w:tcPr>
            <w:tcW w:w="1819" w:type="dxa"/>
            <w:tcBorders/>
            <w:tcMar>
              <w:top w:w="15" w:type="dxa"/>
              <w:left w:w="15" w:type="dxa"/>
              <w:bottom w:w="15" w:type="dxa"/>
              <w:right w:w="15" w:type="dxa"/>
            </w:tcMar>
            <w:vAlign w:val="top"/>
          </w:tcPr>
          <w:p/>
        </w:tc>
        <w:tc>
          <w:tcPr>
            <w:tcW w:w="1514" w:type="dxa"/>
            <w:tcBorders/>
            <w:tcMar>
              <w:top w:w="15" w:type="dxa"/>
              <w:left w:w="15" w:type="dxa"/>
              <w:bottom w:w="15" w:type="dxa"/>
              <w:right w:w="15" w:type="dxa"/>
            </w:tcMar>
            <w:vAlign w:val="top"/>
          </w:tcPr>
          <w:p/>
        </w:tc>
        <w:tc>
          <w:tcPr>
            <w:tcW w:w="1922" w:type="dxa"/>
            <w:tcBorders/>
            <w:tcMar>
              <w:top w:w="15" w:type="dxa"/>
              <w:left w:w="15" w:type="dxa"/>
              <w:bottom w:w="15" w:type="dxa"/>
              <w:right w:w="15" w:type="dxa"/>
            </w:tcMar>
            <w:vAlign w:val="top"/>
          </w:tcPr>
          <w:p/>
        </w:tc>
        <w:tc>
          <w:tcPr>
            <w:tcW w:w="1654" w:type="dxa"/>
            <w:tcBorders/>
            <w:tcMar>
              <w:top w:w="15" w:type="dxa"/>
              <w:left w:w="15" w:type="dxa"/>
              <w:bottom w:w="15" w:type="dxa"/>
              <w:right w:w="15" w:type="dxa"/>
            </w:tcMar>
            <w:vAlign w:val="top"/>
          </w:tcPr>
          <w:p/>
        </w:tc>
        <w:tc>
          <w:tcPr>
            <w:tcW w:w="2503" w:type="dxa"/>
            <w:tcBorders/>
            <w:tcMar>
              <w:top w:w="15" w:type="dxa"/>
              <w:left w:w="15" w:type="dxa"/>
              <w:bottom w:w="15" w:type="dxa"/>
              <w:right w:w="15" w:type="dxa"/>
            </w:tcMar>
            <w:vAlign w:val="top"/>
          </w:tcPr>
          <w:p/>
        </w:tc>
        <w:tc>
          <w:tcPr>
            <w:tcW w:w="1756" w:type="dxa"/>
            <w:tcBorders/>
            <w:tcMar>
              <w:top w:w="15" w:type="dxa"/>
              <w:left w:w="15" w:type="dxa"/>
              <w:bottom w:w="15" w:type="dxa"/>
              <w:right w:w="15" w:type="dxa"/>
            </w:tcMar>
            <w:vAlign w:val="top"/>
          </w:tcPr>
          <w:p/>
        </w:tc>
      </w:tr>
      <w:tr>
        <w:trPr/>
        <w:tc>
          <w:tcPr>
            <w:tcW w:w="638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Labor cost</w:t>
            </w:r>
          </w:p>
        </w:tc>
        <w:tc>
          <w:tcPr>
            <w:tcW w:w="2068" w:type="dxa"/>
            <w:tcBorders/>
            <w:tcMar>
              <w:top w:w="15" w:type="dxa"/>
              <w:left w:w="15" w:type="dxa"/>
              <w:bottom w:w="15" w:type="dxa"/>
              <w:right w:w="15" w:type="dxa"/>
            </w:tcMar>
            <w:vAlign w:val="top"/>
          </w:tcPr>
          <w:p/>
        </w:tc>
        <w:tc>
          <w:tcPr>
            <w:tcW w:w="1819" w:type="dxa"/>
            <w:tcBorders/>
            <w:tcMar>
              <w:top w:w="15" w:type="dxa"/>
              <w:left w:w="15" w:type="dxa"/>
              <w:bottom w:w="15" w:type="dxa"/>
              <w:right w:w="15" w:type="dxa"/>
            </w:tcMar>
            <w:vAlign w:val="top"/>
          </w:tcPr>
          <w:p/>
        </w:tc>
        <w:tc>
          <w:tcPr>
            <w:tcW w:w="1514" w:type="dxa"/>
            <w:tcBorders/>
            <w:tcMar>
              <w:top w:w="15" w:type="dxa"/>
              <w:left w:w="15" w:type="dxa"/>
              <w:bottom w:w="15" w:type="dxa"/>
              <w:right w:w="15" w:type="dxa"/>
            </w:tcMar>
            <w:vAlign w:val="top"/>
          </w:tcPr>
          <w:p/>
        </w:tc>
        <w:tc>
          <w:tcPr>
            <w:tcW w:w="1922" w:type="dxa"/>
            <w:tcBorders/>
            <w:tcMar>
              <w:top w:w="15" w:type="dxa"/>
              <w:left w:w="15" w:type="dxa"/>
              <w:bottom w:w="15" w:type="dxa"/>
              <w:right w:w="15" w:type="dxa"/>
            </w:tcMar>
            <w:vAlign w:val="top"/>
          </w:tcPr>
          <w:p/>
        </w:tc>
        <w:tc>
          <w:tcPr>
            <w:tcW w:w="1654" w:type="dxa"/>
            <w:tcBorders/>
            <w:tcMar>
              <w:top w:w="15" w:type="dxa"/>
              <w:left w:w="15" w:type="dxa"/>
              <w:bottom w:w="15" w:type="dxa"/>
              <w:right w:w="15" w:type="dxa"/>
            </w:tcMar>
            <w:vAlign w:val="top"/>
          </w:tcPr>
          <w:p/>
        </w:tc>
        <w:tc>
          <w:tcPr>
            <w:tcW w:w="2503" w:type="dxa"/>
            <w:tcBorders/>
            <w:tcMar>
              <w:top w:w="15" w:type="dxa"/>
              <w:left w:w="15" w:type="dxa"/>
              <w:bottom w:w="15" w:type="dxa"/>
              <w:right w:w="15" w:type="dxa"/>
            </w:tcMar>
            <w:vAlign w:val="top"/>
          </w:tcPr>
          <w:p/>
        </w:tc>
        <w:tc>
          <w:tcPr>
            <w:tcW w:w="1756" w:type="dxa"/>
            <w:tcBorders/>
            <w:tcMar>
              <w:top w:w="15" w:type="dxa"/>
              <w:left w:w="15" w:type="dxa"/>
              <w:bottom w:w="15" w:type="dxa"/>
              <w:right w:w="15" w:type="dxa"/>
            </w:tcMar>
            <w:vAlign w:val="top"/>
          </w:tcPr>
          <w:p/>
        </w:tc>
      </w:tr>
      <w:tr>
        <w:trPr/>
        <w:tc>
          <w:tcPr>
            <w:tcW w:w="638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Present salary</w:t>
            </w:r>
          </w:p>
        </w:tc>
        <w:tc>
          <w:tcPr>
            <w:tcW w:w="2068" w:type="dxa"/>
            <w:tcBorders/>
            <w:tcMar>
              <w:top w:w="15" w:type="dxa"/>
              <w:left w:w="15" w:type="dxa"/>
              <w:bottom w:w="15" w:type="dxa"/>
              <w:right w:w="15" w:type="dxa"/>
            </w:tcMar>
            <w:vAlign w:val="top"/>
          </w:tcPr>
          <w:p/>
        </w:tc>
        <w:tc>
          <w:tcPr>
            <w:tcW w:w="1819" w:type="dxa"/>
            <w:tcBorders/>
            <w:tcMar>
              <w:top w:w="15" w:type="dxa"/>
              <w:left w:w="15" w:type="dxa"/>
              <w:bottom w:w="15" w:type="dxa"/>
              <w:right w:w="15" w:type="dxa"/>
            </w:tcMar>
            <w:vAlign w:val="top"/>
          </w:tcPr>
          <w:p/>
        </w:tc>
        <w:tc>
          <w:tcPr>
            <w:tcW w:w="1514" w:type="dxa"/>
            <w:tcBorders/>
            <w:tcMar>
              <w:top w:w="15" w:type="dxa"/>
              <w:left w:w="15" w:type="dxa"/>
              <w:bottom w:w="15" w:type="dxa"/>
              <w:right w:w="15" w:type="dxa"/>
            </w:tcMar>
            <w:vAlign w:val="top"/>
          </w:tcPr>
          <w:p/>
        </w:tc>
        <w:tc>
          <w:tcPr>
            <w:tcW w:w="1922" w:type="dxa"/>
            <w:tcBorders/>
            <w:tcMar>
              <w:top w:w="15" w:type="dxa"/>
              <w:left w:w="15" w:type="dxa"/>
              <w:bottom w:w="15" w:type="dxa"/>
              <w:right w:w="15" w:type="dxa"/>
            </w:tcMar>
            <w:vAlign w:val="top"/>
          </w:tcPr>
          <w:p/>
        </w:tc>
        <w:tc>
          <w:tcPr>
            <w:tcW w:w="1654" w:type="dxa"/>
            <w:tcBorders/>
            <w:tcMar>
              <w:top w:w="15" w:type="dxa"/>
              <w:left w:w="15" w:type="dxa"/>
              <w:bottom w:w="15" w:type="dxa"/>
              <w:right w:w="15" w:type="dxa"/>
            </w:tcMar>
            <w:vAlign w:val="top"/>
          </w:tcPr>
          <w:p/>
        </w:tc>
        <w:tc>
          <w:tcPr>
            <w:tcW w:w="2503" w:type="dxa"/>
            <w:tcBorders/>
            <w:tcMar>
              <w:top w:w="15" w:type="dxa"/>
              <w:left w:w="15" w:type="dxa"/>
              <w:bottom w:w="15" w:type="dxa"/>
              <w:right w:w="15" w:type="dxa"/>
            </w:tcMar>
            <w:vAlign w:val="top"/>
          </w:tcPr>
          <w:p/>
        </w:tc>
        <w:tc>
          <w:tcPr>
            <w:tcW w:w="1756" w:type="dxa"/>
            <w:tcBorders/>
            <w:tcMar>
              <w:top w:w="15" w:type="dxa"/>
              <w:left w:w="15" w:type="dxa"/>
              <w:bottom w:w="15" w:type="dxa"/>
              <w:right w:w="15" w:type="dxa"/>
            </w:tcMar>
            <w:vAlign w:val="top"/>
          </w:tcPr>
          <w:p/>
        </w:tc>
      </w:tr>
      <w:tr>
        <w:trPr/>
        <w:tc>
          <w:tcPr>
            <w:tcW w:w="638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Advertising</w:t>
            </w:r>
          </w:p>
        </w:tc>
        <w:tc>
          <w:tcPr>
            <w:tcW w:w="2068" w:type="dxa"/>
            <w:tcBorders/>
            <w:tcMar>
              <w:top w:w="15" w:type="dxa"/>
              <w:left w:w="15" w:type="dxa"/>
              <w:bottom w:w="15" w:type="dxa"/>
              <w:right w:w="15" w:type="dxa"/>
            </w:tcMar>
            <w:vAlign w:val="top"/>
          </w:tcPr>
          <w:p/>
        </w:tc>
        <w:tc>
          <w:tcPr>
            <w:tcW w:w="1819" w:type="dxa"/>
            <w:tcBorders/>
            <w:tcMar>
              <w:top w:w="15" w:type="dxa"/>
              <w:left w:w="15" w:type="dxa"/>
              <w:bottom w:w="15" w:type="dxa"/>
              <w:right w:w="15" w:type="dxa"/>
            </w:tcMar>
            <w:vAlign w:val="top"/>
          </w:tcPr>
          <w:p/>
        </w:tc>
        <w:tc>
          <w:tcPr>
            <w:tcW w:w="1514" w:type="dxa"/>
            <w:tcBorders/>
            <w:tcMar>
              <w:top w:w="15" w:type="dxa"/>
              <w:left w:w="15" w:type="dxa"/>
              <w:bottom w:w="15" w:type="dxa"/>
              <w:right w:w="15" w:type="dxa"/>
            </w:tcMar>
            <w:vAlign w:val="top"/>
          </w:tcPr>
          <w:p/>
        </w:tc>
        <w:tc>
          <w:tcPr>
            <w:tcW w:w="1922" w:type="dxa"/>
            <w:tcBorders/>
            <w:tcMar>
              <w:top w:w="15" w:type="dxa"/>
              <w:left w:w="15" w:type="dxa"/>
              <w:bottom w:w="15" w:type="dxa"/>
              <w:right w:w="15" w:type="dxa"/>
            </w:tcMar>
            <w:vAlign w:val="top"/>
          </w:tcPr>
          <w:p/>
        </w:tc>
        <w:tc>
          <w:tcPr>
            <w:tcW w:w="1654" w:type="dxa"/>
            <w:tcBorders/>
            <w:tcMar>
              <w:top w:w="15" w:type="dxa"/>
              <w:left w:w="15" w:type="dxa"/>
              <w:bottom w:w="15" w:type="dxa"/>
              <w:right w:w="15" w:type="dxa"/>
            </w:tcMar>
            <w:vAlign w:val="top"/>
          </w:tcPr>
          <w:p/>
        </w:tc>
        <w:tc>
          <w:tcPr>
            <w:tcW w:w="2503" w:type="dxa"/>
            <w:tcBorders/>
            <w:tcMar>
              <w:top w:w="15" w:type="dxa"/>
              <w:left w:w="15" w:type="dxa"/>
              <w:bottom w:w="15" w:type="dxa"/>
              <w:right w:w="15" w:type="dxa"/>
            </w:tcMar>
            <w:vAlign w:val="top"/>
          </w:tcPr>
          <w:p/>
        </w:tc>
        <w:tc>
          <w:tcPr>
            <w:tcW w:w="1756" w:type="dxa"/>
            <w:tcBorders/>
            <w:tcMar>
              <w:top w:w="15" w:type="dxa"/>
              <w:left w:w="15" w:type="dxa"/>
              <w:bottom w:w="15" w:type="dxa"/>
              <w:right w:w="1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162)</w:t>
        <w:tab/>
      </w:r>
      <w:r>
        <w:rPr>
          <w:rFonts w:ascii="Times New Roman"/>
          <w:b w:val="false"/>
          <w:i w:val="false"/>
          <w:color w:val="000000"/>
          <w:sz w:val="24"/>
        </w:rPr>
        <w:t>A manufacturing company has provided the following data for the month of March:</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Inventories:</w:t>
      </w:r>
      <w:r>
        <w:rPr>
          <w:rFonts w:ascii="Times New Roman"/>
          <w:sz w:val="24"/>
        </w:rPr>
        <w:br/>
      </w:r>
      <w:r>
        <w:rPr>
          <w:rFonts w:ascii="Times New Roman"/>
          <w:sz w:val="24"/>
        </w:rPr>
      </w:r>
    </w:p>
    <w:tbl>
      <w:tblPr>
        <w:tblLayout w:type="autofit"/>
      </w:tblPr>
      <w:tr>
        <w:trPr/>
        <w:tc>
          <w:tcPr>
            <w:tcW w:w="3620" w:type="dxa"/>
            <w:tcBorders/>
            <w:tcMar>
              <w:top w:w="15" w:type="dxa"/>
              <w:left w:w="15" w:type="dxa"/>
              <w:bottom w:w="15" w:type="dxa"/>
              <w:right w:w="15" w:type="dxa"/>
            </w:tcMar>
            <w:vAlign w:val="top"/>
          </w:tcPr>
          <w:p/>
        </w:tc>
        <w:tc>
          <w:tcPr>
            <w:tcW w:w="22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Beginning</w:t>
            </w:r>
          </w:p>
        </w:tc>
        <w:tc>
          <w:tcPr>
            <w:tcW w:w="22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Ending</w:t>
            </w:r>
          </w:p>
        </w:tc>
      </w:tr>
      <w:tr>
        <w:trPr/>
        <w:tc>
          <w:tcPr>
            <w:tcW w:w="36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Raw materials</w:t>
            </w:r>
          </w:p>
        </w:tc>
        <w:tc>
          <w:tcPr>
            <w:tcW w:w="22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$ 36,000</w:t>
            </w:r>
          </w:p>
        </w:tc>
        <w:tc>
          <w:tcPr>
            <w:tcW w:w="22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$ 24,000</w:t>
            </w:r>
          </w:p>
        </w:tc>
      </w:tr>
      <w:tr>
        <w:trPr/>
        <w:tc>
          <w:tcPr>
            <w:tcW w:w="36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w:t>
            </w:r>
          </w:p>
        </w:tc>
        <w:tc>
          <w:tcPr>
            <w:tcW w:w="22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$ 57,000</w:t>
            </w:r>
          </w:p>
        </w:tc>
        <w:tc>
          <w:tcPr>
            <w:tcW w:w="224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$ 28,000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Raw materials purchased during March totaled $69,000 and the cost of goods manufactured totaled $146,000.</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What was the cost of raw materials used in production during March? Show your work.</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What was the cost of goods sold for March? Show your work.</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163)</w:t>
        <w:tab/>
      </w:r>
      <w:r>
        <w:rPr>
          <w:rFonts w:ascii="Times New Roman"/>
          <w:b w:val="false"/>
          <w:i w:val="false"/>
          <w:color w:val="000000"/>
          <w:sz w:val="24"/>
        </w:rPr>
        <w:t>During the month of June, Bolder Corporation, a manufacturing company, purchased raw materials costing $76,000. The cost of goods manufactured for the month was $129,000. The beginning balance in the raw materials inventory account was $26,000 and the ending balance was $21,000. The beginning balance in the finished goods inventory account was $52,000 and the ending balance was $35,000.</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What was the cost of raw materials used in production during June? Show your work.</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What was the cost of goods sold for June? Show your work.</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164)</w:t>
        <w:tab/>
      </w:r>
      <w:r>
        <w:rPr>
          <w:rFonts w:ascii="Times New Roman"/>
          <w:b w:val="false"/>
          <w:i w:val="false"/>
          <w:color w:val="000000"/>
          <w:sz w:val="24"/>
        </w:rPr>
        <w:t>A partial listing of costs incurred at Marshall Corporation during August appears below:</w:t>
      </w:r>
      <w:r>
        <w:rPr>
          <w:rFonts w:ascii="Times New Roman"/>
          <w:sz w:val="24"/>
        </w:rPr>
        <w:br/>
      </w:r>
      <w:r>
        <w:rPr>
          <w:rFonts w:ascii="Times New Roman"/>
          <w:sz w:val="24"/>
        </w:rPr>
      </w:r>
    </w:p>
    <w:tbl>
      <w:tblPr>
        <w:tblLayout w:type="autofit"/>
      </w:tblPr>
      <w:tr>
        <w:trPr/>
        <w:tc>
          <w:tcPr>
            <w:tcW w:w="842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4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$ 135,000</w:t>
            </w:r>
          </w:p>
        </w:tc>
      </w:tr>
      <w:tr>
        <w:trPr/>
        <w:tc>
          <w:tcPr>
            <w:tcW w:w="842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Utilities, factory</w:t>
            </w:r>
          </w:p>
        </w:tc>
        <w:tc>
          <w:tcPr>
            <w:tcW w:w="24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$ 11,000</w:t>
            </w:r>
          </w:p>
        </w:tc>
      </w:tr>
      <w:tr>
        <w:trPr/>
        <w:tc>
          <w:tcPr>
            <w:tcW w:w="842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commissions</w:t>
            </w:r>
          </w:p>
        </w:tc>
        <w:tc>
          <w:tcPr>
            <w:tcW w:w="24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$ 69,000</w:t>
            </w:r>
          </w:p>
        </w:tc>
      </w:tr>
      <w:tr>
        <w:trPr/>
        <w:tc>
          <w:tcPr>
            <w:tcW w:w="842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salaries</w:t>
            </w:r>
          </w:p>
        </w:tc>
        <w:tc>
          <w:tcPr>
            <w:tcW w:w="24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$ 101,000</w:t>
            </w:r>
          </w:p>
        </w:tc>
      </w:tr>
      <w:tr>
        <w:trPr/>
        <w:tc>
          <w:tcPr>
            <w:tcW w:w="842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4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$ 29,000</w:t>
            </w:r>
          </w:p>
        </w:tc>
      </w:tr>
      <w:tr>
        <w:trPr/>
        <w:tc>
          <w:tcPr>
            <w:tcW w:w="842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Advertising</w:t>
            </w:r>
          </w:p>
        </w:tc>
        <w:tc>
          <w:tcPr>
            <w:tcW w:w="24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$ 94,000</w:t>
            </w:r>
          </w:p>
        </w:tc>
      </w:tr>
      <w:tr>
        <w:trPr/>
        <w:tc>
          <w:tcPr>
            <w:tcW w:w="842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of production equipment</w:t>
            </w:r>
          </w:p>
        </w:tc>
        <w:tc>
          <w:tcPr>
            <w:tcW w:w="24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$ 31,000</w:t>
            </w:r>
          </w:p>
        </w:tc>
      </w:tr>
      <w:tr>
        <w:trPr/>
        <w:tc>
          <w:tcPr>
            <w:tcW w:w="842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4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$ 73,000</w:t>
            </w:r>
          </w:p>
        </w:tc>
      </w:tr>
      <w:tr>
        <w:trPr/>
        <w:tc>
          <w:tcPr>
            <w:tcW w:w="842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of administrative equipment</w:t>
            </w:r>
          </w:p>
        </w:tc>
        <w:tc>
          <w:tcPr>
            <w:tcW w:w="24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What is the total amount of product costs listed above? Show your work.</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What is the total amount of period costs listed above? Show your work.</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165)</w:t>
        <w:tab/>
      </w:r>
      <w:r>
        <w:rPr>
          <w:rFonts w:ascii="Times New Roman"/>
          <w:b w:val="false"/>
          <w:i w:val="false"/>
          <w:color w:val="000000"/>
          <w:sz w:val="24"/>
        </w:rPr>
        <w:t>Grankowski Corporation has provided the following partial listing of costs incurred during November:</w:t>
      </w:r>
      <w:r>
        <w:rPr>
          <w:rFonts w:ascii="Times New Roman"/>
          <w:sz w:val="24"/>
        </w:rPr>
        <w:br/>
      </w:r>
      <w:r>
        <w:rPr>
          <w:rFonts w:ascii="Times New Roman"/>
          <w:sz w:val="24"/>
        </w:rPr>
      </w:r>
    </w:p>
    <w:tbl>
      <w:tblPr>
        <w:tblLayout w:type="autofit"/>
      </w:tblPr>
      <w:tr>
        <w:trPr/>
        <w:tc>
          <w:tcPr>
            <w:tcW w:w="79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 salaries</w:t>
            </w:r>
          </w:p>
        </w:tc>
        <w:tc>
          <w:tcPr>
            <w:tcW w:w="249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$ 47,000</w:t>
            </w:r>
          </w:p>
        </w:tc>
      </w:tr>
      <w:tr>
        <w:trPr/>
        <w:tc>
          <w:tcPr>
            <w:tcW w:w="79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Property taxes, factory</w:t>
            </w:r>
          </w:p>
        </w:tc>
        <w:tc>
          <w:tcPr>
            <w:tcW w:w="249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$ 6,000</w:t>
            </w:r>
          </w:p>
        </w:tc>
      </w:tr>
      <w:tr>
        <w:trPr/>
        <w:tc>
          <w:tcPr>
            <w:tcW w:w="79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travel</w:t>
            </w:r>
          </w:p>
        </w:tc>
        <w:tc>
          <w:tcPr>
            <w:tcW w:w="249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$ 113,000</w:t>
            </w:r>
          </w:p>
        </w:tc>
      </w:tr>
      <w:tr>
        <w:trPr/>
        <w:tc>
          <w:tcPr>
            <w:tcW w:w="79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commissions</w:t>
            </w:r>
          </w:p>
        </w:tc>
        <w:tc>
          <w:tcPr>
            <w:tcW w:w="249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$ 56,000</w:t>
            </w:r>
          </w:p>
        </w:tc>
      </w:tr>
      <w:tr>
        <w:trPr/>
        <w:tc>
          <w:tcPr>
            <w:tcW w:w="79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49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$ 36,000</w:t>
            </w:r>
          </w:p>
        </w:tc>
      </w:tr>
      <w:tr>
        <w:trPr/>
        <w:tc>
          <w:tcPr>
            <w:tcW w:w="79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49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$ 119,000</w:t>
            </w:r>
          </w:p>
        </w:tc>
      </w:tr>
      <w:tr>
        <w:trPr/>
        <w:tc>
          <w:tcPr>
            <w:tcW w:w="79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Advertising</w:t>
            </w:r>
          </w:p>
        </w:tc>
        <w:tc>
          <w:tcPr>
            <w:tcW w:w="249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$ 63,000</w:t>
            </w:r>
          </w:p>
        </w:tc>
      </w:tr>
      <w:tr>
        <w:trPr/>
        <w:tc>
          <w:tcPr>
            <w:tcW w:w="79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of production equipment</w:t>
            </w:r>
          </w:p>
        </w:tc>
        <w:tc>
          <w:tcPr>
            <w:tcW w:w="249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$ 56,000</w:t>
            </w:r>
          </w:p>
        </w:tc>
      </w:tr>
      <w:tr>
        <w:trPr/>
        <w:tc>
          <w:tcPr>
            <w:tcW w:w="79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49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$ 117,000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(a) What is the total amount of product costs listed above? Show your work.</w:t>
      </w:r>
      <w:r>
        <w:rPr>
          <w:rFonts w:ascii="Times New Roman"/>
          <w:sz w:val="24"/>
        </w:rPr>
        <w:br/>
      </w:r>
      <w:r>
        <w:rPr>
          <w:rFonts w:ascii="Times New Roman"/>
          <w:b w:val="false"/>
          <w:i w:val="false"/>
          <w:color w:val="000000"/>
          <w:sz w:val="24"/>
        </w:rPr>
        <w:t xml:space="preserve"> (b) What is the total amount of period costs listed above? Show your work.</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166)</w:t>
        <w:tab/>
      </w:r>
      <w:r>
        <w:rPr>
          <w:rFonts w:ascii="Times New Roman"/>
          <w:b w:val="false"/>
          <w:i w:val="false"/>
          <w:color w:val="000000"/>
          <w:sz w:val="24"/>
        </w:rPr>
        <w:t>In October, Youngstown Corporation had sales of $273,000, selling expenses of $26,000, and administrative expenses of $47,000. The cost of goods manufactured was $183,000. The beginning balance in the finished goods inventory account was $45,000 and the ending balance was $34,000.</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Prepare an Income Statement in good form for October.</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167)</w:t>
        <w:tab/>
      </w:r>
      <w:r>
        <w:rPr>
          <w:rFonts w:ascii="Times New Roman"/>
          <w:b w:val="false"/>
          <w:i w:val="false"/>
          <w:color w:val="000000"/>
          <w:sz w:val="24"/>
        </w:rPr>
        <w:t>In July, Mountain Life, Incorporated, a merchandising company, had sales of $295,000, selling expenses of $24,000, and administrative expenses of $29,000. The cost of merchandise purchased during the month was $215,000. The beginning balance in the merchandise inventory account was $25,000 and the ending balance was $30,000.</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Prepare an Income Statement in good form for July.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168)</w:t>
        <w:tab/>
      </w:r>
      <w:r>
        <w:rPr>
          <w:rFonts w:ascii="Times New Roman"/>
          <w:b w:val="false"/>
          <w:i w:val="false"/>
          <w:color w:val="000000"/>
          <w:sz w:val="24"/>
        </w:rPr>
        <w:t>A number of costs and measures of activity are listed below:</w:t>
      </w:r>
      <w:r>
        <w:rPr>
          <w:rFonts w:ascii="Times New Roman"/>
          <w:sz w:val="24"/>
        </w:rPr>
        <w:br/>
      </w:r>
      <w:r>
        <w:rPr>
          <w:rFonts w:ascii="Times New Roman"/>
          <w:sz w:val="24"/>
        </w:rPr>
      </w:r>
    </w:p>
    <w:tbl>
      <w:tblPr>
        <w:tblLayout w:type="autofit"/>
      </w:tblPr>
      <w:tr>
        <w:trPr/>
        <w:tc>
          <w:tcPr>
            <w:tcW w:w="160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Description</w:t>
            </w:r>
          </w:p>
        </w:tc>
        <w:tc>
          <w:tcPr>
            <w:tcW w:w="6480" w:type="dxa"/>
            <w:tcBorders/>
            <w:tcMar>
              <w:top w:w="15" w:type="dxa"/>
              <w:left w:w="75" w:type="dxa"/>
              <w:bottom w:w="15" w:type="dxa"/>
              <w:right w:w="15" w:type="dxa"/>
            </w:tcMar>
            <w:vAlign w:val="top"/>
          </w:tcPr>
          <w:p>
            <w:pPr>
              <w:spacing w:after="0"/>
              <w:ind w:left="0"/>
              <w:jc w:val="left"/>
            </w:pPr>
            <w:r>
              <w:rPr>
                <w:rFonts w:ascii="Courier New" w:hAnsi="Courier New"/>
                <w:b/>
                <w:i w:val="false"/>
                <w:color w:val="000000"/>
                <w:sz w:val="22"/>
              </w:rPr>
              <w:t>Possible Measure of Activity</w:t>
            </w:r>
          </w:p>
        </w:tc>
      </w:tr>
      <w:tr>
        <w:trPr/>
        <w:tc>
          <w:tcPr>
            <w:tcW w:w="160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 Cost of heating a hardware store</w:t>
            </w:r>
          </w:p>
        </w:tc>
        <w:tc>
          <w:tcPr>
            <w:tcW w:w="6480"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Dollar sales</w:t>
            </w:r>
          </w:p>
        </w:tc>
      </w:tr>
      <w:tr>
        <w:trPr/>
        <w:tc>
          <w:tcPr>
            <w:tcW w:w="160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2. Windshield wiper blades installed on autos at an auto assembly plant</w:t>
            </w:r>
          </w:p>
        </w:tc>
        <w:tc>
          <w:tcPr>
            <w:tcW w:w="6480"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Number of autos assembled</w:t>
            </w:r>
          </w:p>
        </w:tc>
      </w:tr>
      <w:tr>
        <w:trPr/>
        <w:tc>
          <w:tcPr>
            <w:tcW w:w="160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3. Cost of tomato sauce used at a pizza shop</w:t>
            </w:r>
          </w:p>
        </w:tc>
        <w:tc>
          <w:tcPr>
            <w:tcW w:w="6480"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Pizzas cooked</w:t>
            </w:r>
          </w:p>
        </w:tc>
      </w:tr>
      <w:tr>
        <w:trPr/>
        <w:tc>
          <w:tcPr>
            <w:tcW w:w="160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4. Cost of shipping bags of fertilizer to a customer at a chemical plant</w:t>
            </w:r>
          </w:p>
        </w:tc>
        <w:tc>
          <w:tcPr>
            <w:tcW w:w="6480"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Bags shipped</w:t>
            </w:r>
          </w:p>
        </w:tc>
      </w:tr>
      <w:tr>
        <w:trPr/>
        <w:tc>
          <w:tcPr>
            <w:tcW w:w="160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5. Cost of electricity for production equipment at a snowboard manufacturer</w:t>
            </w:r>
          </w:p>
        </w:tc>
        <w:tc>
          <w:tcPr>
            <w:tcW w:w="6480"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Snowboards produced</w:t>
            </w:r>
          </w:p>
        </w:tc>
      </w:tr>
      <w:tr>
        <w:trPr/>
        <w:tc>
          <w:tcPr>
            <w:tcW w:w="160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6. Cost of renting production equipment on a monthly basis at a snowboard manufacturer</w:t>
            </w:r>
          </w:p>
        </w:tc>
        <w:tc>
          <w:tcPr>
            <w:tcW w:w="6480"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Snowboards produced</w:t>
            </w:r>
          </w:p>
        </w:tc>
      </w:tr>
      <w:tr>
        <w:trPr/>
        <w:tc>
          <w:tcPr>
            <w:tcW w:w="160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7. Cost of vaccine used at a clinic</w:t>
            </w:r>
          </w:p>
        </w:tc>
        <w:tc>
          <w:tcPr>
            <w:tcW w:w="6480"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Vaccines administered</w:t>
            </w:r>
          </w:p>
        </w:tc>
      </w:tr>
      <w:tr>
        <w:trPr/>
        <w:tc>
          <w:tcPr>
            <w:tcW w:w="160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8. Cost of sales at a hardware store</w:t>
            </w:r>
          </w:p>
        </w:tc>
        <w:tc>
          <w:tcPr>
            <w:tcW w:w="6480"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Dollar sales</w:t>
            </w:r>
          </w:p>
        </w:tc>
      </w:tr>
      <w:tr>
        <w:trPr/>
        <w:tc>
          <w:tcPr>
            <w:tcW w:w="160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9. Receptionist’s wages at dentist’s office</w:t>
            </w:r>
          </w:p>
        </w:tc>
        <w:tc>
          <w:tcPr>
            <w:tcW w:w="6480"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Number of patients</w:t>
            </w:r>
          </w:p>
        </w:tc>
      </w:tr>
      <w:tr>
        <w:trPr/>
        <w:tc>
          <w:tcPr>
            <w:tcW w:w="160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10. Salary of production manager at a snowboard manufacturer</w:t>
            </w:r>
          </w:p>
        </w:tc>
        <w:tc>
          <w:tcPr>
            <w:tcW w:w="6480"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Snowboards produced</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For each item above, indicate whether the cost is MAINLY fixed or variable with respect to the possible measure of activity listed next to it.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169)</w:t>
        <w:tab/>
      </w:r>
      <w:r>
        <w:rPr>
          <w:rFonts w:ascii="Times New Roman"/>
          <w:b w:val="false"/>
          <w:i w:val="false"/>
          <w:color w:val="000000"/>
          <w:sz w:val="24"/>
        </w:rPr>
        <w:t>A number of costs and measures of activity are listed below:</w:t>
      </w:r>
      <w:r>
        <w:rPr>
          <w:rFonts w:ascii="Times New Roman"/>
          <w:sz w:val="24"/>
        </w:rPr>
        <w:br/>
      </w:r>
      <w:r>
        <w:rPr>
          <w:rFonts w:ascii="Times New Roman"/>
          <w:sz w:val="24"/>
        </w:rPr>
      </w:r>
    </w:p>
    <w:tbl>
      <w:tblPr>
        <w:tblLayout w:type="autofit"/>
      </w:tblPr>
      <w:tr>
        <w:trPr/>
        <w:tc>
          <w:tcPr>
            <w:tcW w:w="1622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Description</w:t>
            </w:r>
          </w:p>
        </w:tc>
        <w:tc>
          <w:tcPr>
            <w:tcW w:w="6734" w:type="dxa"/>
            <w:tcBorders/>
            <w:tcMar>
              <w:top w:w="15" w:type="dxa"/>
              <w:left w:w="75" w:type="dxa"/>
              <w:bottom w:w="15" w:type="dxa"/>
              <w:right w:w="15" w:type="dxa"/>
            </w:tcMar>
            <w:vAlign w:val="top"/>
          </w:tcPr>
          <w:p>
            <w:pPr>
              <w:spacing w:after="0"/>
              <w:ind w:left="0"/>
              <w:jc w:val="left"/>
            </w:pPr>
            <w:r>
              <w:rPr>
                <w:rFonts w:ascii="Courier New" w:hAnsi="Courier New"/>
                <w:b/>
                <w:i w:val="false"/>
                <w:color w:val="000000"/>
                <w:sz w:val="22"/>
              </w:rPr>
              <w:t>Possible Measure of Activity</w:t>
            </w:r>
          </w:p>
        </w:tc>
      </w:tr>
      <w:tr>
        <w:trPr/>
        <w:tc>
          <w:tcPr>
            <w:tcW w:w="1622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 Cost of renting production equipment on a monthly basis at a surfboard manufacturer</w:t>
            </w:r>
          </w:p>
        </w:tc>
        <w:tc>
          <w:tcPr>
            <w:tcW w:w="673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Surfboards produced</w:t>
            </w:r>
          </w:p>
        </w:tc>
      </w:tr>
      <w:tr>
        <w:trPr/>
        <w:tc>
          <w:tcPr>
            <w:tcW w:w="1622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2. Pilot’s salary on a regularly scheduled commuter airline</w:t>
            </w:r>
          </w:p>
        </w:tc>
        <w:tc>
          <w:tcPr>
            <w:tcW w:w="673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Number of passengers</w:t>
            </w:r>
          </w:p>
        </w:tc>
      </w:tr>
      <w:tr>
        <w:trPr/>
        <w:tc>
          <w:tcPr>
            <w:tcW w:w="1622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3. Cost of dough used at a pizza shop</w:t>
            </w:r>
          </w:p>
        </w:tc>
        <w:tc>
          <w:tcPr>
            <w:tcW w:w="673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Pizzas cooked</w:t>
            </w:r>
          </w:p>
        </w:tc>
      </w:tr>
      <w:tr>
        <w:trPr/>
        <w:tc>
          <w:tcPr>
            <w:tcW w:w="1622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4. Janitorial wages at a surfboard manufacturer</w:t>
            </w:r>
          </w:p>
        </w:tc>
        <w:tc>
          <w:tcPr>
            <w:tcW w:w="673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Surfboards produced</w:t>
            </w:r>
          </w:p>
        </w:tc>
      </w:tr>
      <w:tr>
        <w:trPr/>
        <w:tc>
          <w:tcPr>
            <w:tcW w:w="1622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5. Cost of shipping bags of garden mulch to a retail garden store</w:t>
            </w:r>
          </w:p>
        </w:tc>
        <w:tc>
          <w:tcPr>
            <w:tcW w:w="673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Bags shipped</w:t>
            </w:r>
          </w:p>
        </w:tc>
      </w:tr>
      <w:tr>
        <w:trPr/>
        <w:tc>
          <w:tcPr>
            <w:tcW w:w="1622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6. Salary of production manager at a surfboard manufacturer</w:t>
            </w:r>
          </w:p>
        </w:tc>
        <w:tc>
          <w:tcPr>
            <w:tcW w:w="673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Surfboards produced</w:t>
            </w:r>
          </w:p>
        </w:tc>
      </w:tr>
      <w:tr>
        <w:trPr/>
        <w:tc>
          <w:tcPr>
            <w:tcW w:w="1622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7. Property tax on corporate headquarters building</w:t>
            </w:r>
          </w:p>
        </w:tc>
        <w:tc>
          <w:tcPr>
            <w:tcW w:w="673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Dollar sales</w:t>
            </w:r>
          </w:p>
        </w:tc>
      </w:tr>
      <w:tr>
        <w:trPr/>
        <w:tc>
          <w:tcPr>
            <w:tcW w:w="1622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8. Cost of heating an electronics store</w:t>
            </w:r>
          </w:p>
        </w:tc>
        <w:tc>
          <w:tcPr>
            <w:tcW w:w="673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Dollar sales</w:t>
            </w:r>
          </w:p>
        </w:tc>
      </w:tr>
      <w:tr>
        <w:trPr/>
        <w:tc>
          <w:tcPr>
            <w:tcW w:w="1622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9. Shift manager’s wages at a coffee shop</w:t>
            </w:r>
          </w:p>
        </w:tc>
        <w:tc>
          <w:tcPr>
            <w:tcW w:w="673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Dollar sales</w:t>
            </w:r>
          </w:p>
        </w:tc>
      </w:tr>
      <w:tr>
        <w:trPr/>
        <w:tc>
          <w:tcPr>
            <w:tcW w:w="1622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10. Cost of bags used in packaging chickens for shipment to grocery stores</w:t>
            </w:r>
          </w:p>
        </w:tc>
        <w:tc>
          <w:tcPr>
            <w:tcW w:w="673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Crates of chicken shipped</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For each item above, indicate whether the cost is MAINLY fixed or variable with respect to the possible measure of activity listed next to it.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170)</w:t>
        <w:tab/>
      </w:r>
      <w:r>
        <w:rPr>
          <w:rFonts w:ascii="Times New Roman"/>
          <w:b w:val="false"/>
          <w:i w:val="false"/>
          <w:color w:val="000000"/>
          <w:sz w:val="24"/>
        </w:rPr>
        <w:t>A number of costs are listed below:</w:t>
      </w:r>
      <w:r>
        <w:rPr>
          <w:rFonts w:ascii="Times New Roman"/>
          <w:sz w:val="24"/>
        </w:rPr>
        <w:br/>
      </w:r>
      <w:r>
        <w:rPr>
          <w:rFonts w:ascii="Times New Roman"/>
          <w:sz w:val="24"/>
        </w:rPr>
      </w:r>
    </w:p>
    <w:tbl>
      <w:tblPr>
        <w:tblLayout w:type="autofit"/>
      </w:tblPr>
      <w:tr>
        <w:trPr/>
        <w:tc>
          <w:tcPr>
            <w:tcW w:w="1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Description</w:t>
            </w:r>
          </w:p>
        </w:tc>
        <w:tc>
          <w:tcPr>
            <w:tcW w:w="6143" w:type="dxa"/>
            <w:tcBorders/>
            <w:tcMar>
              <w:top w:w="15" w:type="dxa"/>
              <w:left w:w="75" w:type="dxa"/>
              <w:bottom w:w="15" w:type="dxa"/>
              <w:right w:w="15" w:type="dxa"/>
            </w:tcMar>
            <w:vAlign w:val="top"/>
          </w:tcPr>
          <w:p>
            <w:pPr>
              <w:spacing w:after="0"/>
              <w:ind w:left="0"/>
              <w:jc w:val="left"/>
            </w:pPr>
            <w:r>
              <w:rPr>
                <w:rFonts w:ascii="Courier New" w:hAnsi="Courier New"/>
                <w:b/>
                <w:i w:val="false"/>
                <w:color w:val="000000"/>
                <w:sz w:val="22"/>
              </w:rPr>
              <w:t>Cost Object</w:t>
            </w:r>
          </w:p>
        </w:tc>
      </w:tr>
      <w:tr>
        <w:trPr/>
        <w:tc>
          <w:tcPr>
            <w:tcW w:w="1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 Supervisor’s wages in a computer manufacturing facility</w:t>
            </w:r>
          </w:p>
        </w:tc>
        <w:tc>
          <w:tcPr>
            <w:tcW w:w="6143"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A particular personal computer</w:t>
            </w:r>
          </w:p>
        </w:tc>
      </w:tr>
      <w:tr>
        <w:trPr/>
        <w:tc>
          <w:tcPr>
            <w:tcW w:w="1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2. Salary of the president of a home construction company</w:t>
            </w:r>
          </w:p>
        </w:tc>
        <w:tc>
          <w:tcPr>
            <w:tcW w:w="6143"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A particular home</w:t>
            </w:r>
          </w:p>
        </w:tc>
      </w:tr>
      <w:tr>
        <w:trPr/>
        <w:tc>
          <w:tcPr>
            <w:tcW w:w="1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3. Cost of tongue depressors used in an outpatient clinic at a hospital</w:t>
            </w:r>
          </w:p>
        </w:tc>
        <w:tc>
          <w:tcPr>
            <w:tcW w:w="6143"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The outpatient clinic</w:t>
            </w:r>
          </w:p>
        </w:tc>
      </w:tr>
      <w:tr>
        <w:trPr/>
        <w:tc>
          <w:tcPr>
            <w:tcW w:w="1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4. Cost of lubrication oil used at the auto repair shop of an automobile dealer</w:t>
            </w:r>
          </w:p>
        </w:tc>
        <w:tc>
          <w:tcPr>
            <w:tcW w:w="6143"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The auto repair shop</w:t>
            </w:r>
          </w:p>
        </w:tc>
      </w:tr>
      <w:tr>
        <w:trPr/>
        <w:tc>
          <w:tcPr>
            <w:tcW w:w="1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5. Manger’s salary at a hotel run by a chain of hotels</w:t>
            </w:r>
          </w:p>
        </w:tc>
        <w:tc>
          <w:tcPr>
            <w:tcW w:w="6143"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The particular hotel</w:t>
            </w:r>
          </w:p>
        </w:tc>
      </w:tr>
      <w:tr>
        <w:trPr/>
        <w:tc>
          <w:tcPr>
            <w:tcW w:w="1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6. Cost of screws used to secure wood trim in a yacht at a yacht manufacturer</w:t>
            </w:r>
          </w:p>
        </w:tc>
        <w:tc>
          <w:tcPr>
            <w:tcW w:w="6143"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A particular yacht</w:t>
            </w:r>
          </w:p>
        </w:tc>
      </w:tr>
      <w:tr>
        <w:trPr/>
        <w:tc>
          <w:tcPr>
            <w:tcW w:w="1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7. Accounting professor’s salary</w:t>
            </w:r>
          </w:p>
        </w:tc>
        <w:tc>
          <w:tcPr>
            <w:tcW w:w="6143"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The Accounting Department</w:t>
            </w:r>
          </w:p>
        </w:tc>
      </w:tr>
      <w:tr>
        <w:trPr/>
        <w:tc>
          <w:tcPr>
            <w:tcW w:w="1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8. Cost of a measles vaccine administered at an outpatient clinic at a hospital</w:t>
            </w:r>
          </w:p>
        </w:tc>
        <w:tc>
          <w:tcPr>
            <w:tcW w:w="6143"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A particular patient</w:t>
            </w:r>
          </w:p>
        </w:tc>
      </w:tr>
      <w:tr>
        <w:trPr/>
        <w:tc>
          <w:tcPr>
            <w:tcW w:w="1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9. Cost of electronic navigation system installed in a yacht at a yacht manufacturer</w:t>
            </w:r>
          </w:p>
        </w:tc>
        <w:tc>
          <w:tcPr>
            <w:tcW w:w="6143"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A particular yacht</w:t>
            </w:r>
          </w:p>
        </w:tc>
      </w:tr>
      <w:tr>
        <w:trPr/>
        <w:tc>
          <w:tcPr>
            <w:tcW w:w="162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10. Wood used to build a home</w:t>
            </w:r>
          </w:p>
        </w:tc>
        <w:tc>
          <w:tcPr>
            <w:tcW w:w="6143"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A particular home</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For each item above, indicate whether the cost is direct or indirect with respect to the cost object listed next to it.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171)</w:t>
        <w:tab/>
      </w:r>
      <w:r>
        <w:rPr>
          <w:rFonts w:ascii="Times New Roman"/>
          <w:b w:val="false"/>
          <w:i w:val="false"/>
          <w:color w:val="000000"/>
          <w:sz w:val="24"/>
        </w:rPr>
        <w:t>The following data relates to the Sunshine Company:</w:t>
      </w:r>
      <w:r>
        <w:rPr>
          <w:rFonts w:ascii="Times New Roman"/>
          <w:sz w:val="24"/>
        </w:rPr>
        <w:br/>
      </w:r>
      <w:r>
        <w:rPr>
          <w:rFonts w:ascii="Times New Roman"/>
          <w:sz w:val="24"/>
        </w:rPr>
      </w:r>
    </w:p>
    <w:tbl>
      <w:tblPr>
        <w:tblLayout w:type="autofit"/>
      </w:tblPr>
      <w:tr>
        <w:trPr/>
        <w:tc>
          <w:tcPr>
            <w:tcW w:w="80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Beginning</w:t>
            </w:r>
          </w:p>
        </w:tc>
        <w:tc>
          <w:tcPr>
            <w:tcW w:w="18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$ 40</w:t>
            </w:r>
          </w:p>
        </w:tc>
      </w:tr>
      <w:tr>
        <w:trPr/>
        <w:tc>
          <w:tcPr>
            <w:tcW w:w="80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Ending</w:t>
            </w:r>
          </w:p>
        </w:tc>
        <w:tc>
          <w:tcPr>
            <w:tcW w:w="18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w:t>
            </w:r>
          </w:p>
        </w:tc>
      </w:tr>
      <w:tr>
        <w:trPr/>
        <w:tc>
          <w:tcPr>
            <w:tcW w:w="80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Purchases</w:t>
            </w:r>
          </w:p>
        </w:tc>
        <w:tc>
          <w:tcPr>
            <w:tcW w:w="18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210</w:t>
            </w:r>
          </w:p>
        </w:tc>
      </w:tr>
      <w:tr>
        <w:trPr/>
        <w:tc>
          <w:tcPr>
            <w:tcW w:w="80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18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350</w:t>
            </w:r>
          </w:p>
        </w:tc>
      </w:tr>
      <w:tr>
        <w:trPr/>
        <w:tc>
          <w:tcPr>
            <w:tcW w:w="80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Beginning</w:t>
            </w:r>
          </w:p>
        </w:tc>
        <w:tc>
          <w:tcPr>
            <w:tcW w:w="18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100</w:t>
            </w:r>
          </w:p>
        </w:tc>
      </w:tr>
      <w:tr>
        <w:trPr/>
        <w:tc>
          <w:tcPr>
            <w:tcW w:w="80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Ending</w:t>
            </w:r>
          </w:p>
        </w:tc>
        <w:tc>
          <w:tcPr>
            <w:tcW w:w="18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95</w:t>
            </w:r>
          </w:p>
        </w:tc>
      </w:tr>
      <w:tr>
        <w:trPr/>
        <w:tc>
          <w:tcPr>
            <w:tcW w:w="80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Factory overhead</w:t>
            </w:r>
          </w:p>
        </w:tc>
        <w:tc>
          <w:tcPr>
            <w:tcW w:w="18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153</w:t>
            </w:r>
          </w:p>
        </w:tc>
      </w:tr>
      <w:tr>
        <w:trPr/>
        <w:tc>
          <w:tcPr>
            <w:tcW w:w="80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Beginning</w:t>
            </w:r>
          </w:p>
        </w:tc>
        <w:tc>
          <w:tcPr>
            <w:tcW w:w="18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65</w:t>
            </w:r>
          </w:p>
        </w:tc>
      </w:tr>
      <w:tr>
        <w:trPr/>
        <w:tc>
          <w:tcPr>
            <w:tcW w:w="80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Ending</w:t>
            </w:r>
          </w:p>
        </w:tc>
        <w:tc>
          <w:tcPr>
            <w:tcW w:w="18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i w:val="false"/>
          <w:color w:val="000000"/>
          <w:sz w:val="24"/>
        </w:rPr>
        <w:t xml:space="preserve"> </w:t>
      </w:r>
      <w:r>
        <w:rPr>
          <w:rFonts w:ascii="Times New Roman"/>
          <w:sz w:val="24"/>
        </w:rPr>
        <w:br/>
      </w:r>
      <w:r>
        <w:rPr>
          <w:rFonts w:ascii="Times New Roman"/>
          <w:b w:val="false"/>
          <w:i w:val="false"/>
          <w:color w:val="000000"/>
          <w:sz w:val="24"/>
        </w:rPr>
        <w:t xml:space="preserve"> (a) Compute the direct materials used during the year.</w:t>
      </w:r>
      <w:r>
        <w:rPr>
          <w:rFonts w:ascii="Times New Roman"/>
          <w:sz w:val="24"/>
        </w:rPr>
        <w:br/>
      </w:r>
      <w:r>
        <w:rPr>
          <w:rFonts w:ascii="Times New Roman"/>
          <w:b w:val="false"/>
          <w:i w:val="false"/>
          <w:color w:val="000000"/>
          <w:sz w:val="24"/>
        </w:rPr>
        <w:t xml:space="preserve"> (b) Compute the cost of goods manufactured during the year.</w:t>
      </w:r>
      <w:r>
        <w:rPr>
          <w:rFonts w:ascii="Times New Roman"/>
          <w:sz w:val="24"/>
        </w:rPr>
        <w:br/>
      </w:r>
      <w:r>
        <w:rPr>
          <w:rFonts w:ascii="Times New Roman"/>
          <w:b w:val="false"/>
          <w:i w:val="false"/>
          <w:color w:val="000000"/>
          <w:sz w:val="24"/>
        </w:rPr>
        <w:t xml:space="preserve"> (c) Compute the cost of goods sold during the year.</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172)</w:t>
        <w:tab/>
      </w:r>
      <w:r>
        <w:rPr>
          <w:rFonts w:ascii="Times New Roman"/>
          <w:b w:val="false"/>
          <w:i w:val="false"/>
          <w:color w:val="000000"/>
          <w:sz w:val="24"/>
        </w:rPr>
        <w:t>A computer virus destroyed some of the accounting records for Dorchester Antique Remodeling Company for the years 2022–2024. The following information was salvaged from the computer system.</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Determine the correct amounts for A through P.</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sz w:val="24"/>
        </w:rPr>
      </w:r>
    </w:p>
    <w:tbl>
      <w:tblPr>
        <w:tblLayout w:type="autofit"/>
      </w:tblPr>
      <w:tr>
        <w:trPr/>
        <w:tc>
          <w:tcPr>
            <w:tcW w:w="8700" w:type="dxa"/>
            <w:tcBorders/>
            <w:tcMar>
              <w:top w:w="15" w:type="dxa"/>
              <w:left w:w="15" w:type="dxa"/>
              <w:bottom w:w="15" w:type="dxa"/>
              <w:right w:w="15" w:type="dxa"/>
            </w:tcMar>
            <w:vAlign w:val="top"/>
          </w:tcPr>
          <w:p/>
        </w:tc>
        <w:tc>
          <w:tcPr>
            <w:tcW w:w="242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12/31/22</w:t>
            </w:r>
          </w:p>
        </w:tc>
        <w:tc>
          <w:tcPr>
            <w:tcW w:w="238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12/31/23</w:t>
            </w:r>
          </w:p>
        </w:tc>
        <w:tc>
          <w:tcPr>
            <w:tcW w:w="232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12/31/24</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direct materials</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$ 50,250</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i w:val="false"/>
                <w:color w:val="000000"/>
                <w:sz w:val="22"/>
              </w:rPr>
              <w:t>F</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$ 45,210</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of direct materials</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i w:val="false"/>
                <w:color w:val="000000"/>
                <w:sz w:val="22"/>
              </w:rPr>
              <w:t>A</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65,250</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70,125</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direct materials</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34,165</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45,210</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i w:val="false"/>
                <w:color w:val="000000"/>
                <w:sz w:val="22"/>
              </w:rPr>
              <w:t>L</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used</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91,385</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54,205</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i w:val="false"/>
                <w:color w:val="000000"/>
                <w:sz w:val="22"/>
              </w:rPr>
              <w:t>M</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i w:val="false"/>
                <w:color w:val="000000"/>
                <w:sz w:val="22"/>
              </w:rPr>
              <w:t>B</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155,050</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162,000</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115,325</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i w:val="false"/>
                <w:color w:val="000000"/>
                <w:sz w:val="22"/>
              </w:rPr>
              <w:t>G</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127,145</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costs</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i w:val="false"/>
                <w:color w:val="000000"/>
                <w:sz w:val="22"/>
              </w:rPr>
              <w:t>C</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319,705</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364,130</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36,450</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i w:val="false"/>
                <w:color w:val="000000"/>
                <w:sz w:val="22"/>
              </w:rPr>
              <w:t>H</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29,635</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work-in-process inventory</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21,985</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29,635</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i w:val="false"/>
                <w:color w:val="000000"/>
                <w:sz w:val="22"/>
              </w:rPr>
              <w:t>N</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Costs of goods manufactured</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386,700</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i w:val="false"/>
                <w:color w:val="000000"/>
                <w:sz w:val="22"/>
              </w:rPr>
              <w:t>I</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362,920</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37,000</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i w:val="false"/>
                <w:color w:val="000000"/>
                <w:sz w:val="22"/>
              </w:rPr>
              <w:t>J</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42,500</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finished goods inventory</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i w:val="false"/>
                <w:color w:val="000000"/>
                <w:sz w:val="22"/>
              </w:rPr>
              <w:t>D</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42,500</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39,550</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377,500</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315,755</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i w:val="false"/>
                <w:color w:val="000000"/>
                <w:sz w:val="22"/>
              </w:rPr>
              <w:t>O</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Net sales</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550,000</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495,000</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i w:val="false"/>
                <w:color w:val="000000"/>
                <w:sz w:val="22"/>
              </w:rPr>
              <w:t>P</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135,950</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i w:val="false"/>
                <w:color w:val="000000"/>
                <w:sz w:val="22"/>
              </w:rPr>
              <w:t>K</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130,130</w:t>
            </w:r>
          </w:p>
        </w:tc>
      </w:tr>
      <w:tr>
        <w:trPr/>
        <w:tc>
          <w:tcPr>
            <w:tcW w:w="870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Net income</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i w:val="false"/>
                <w:color w:val="000000"/>
                <w:sz w:val="22"/>
              </w:rPr>
              <w:t>E</w:t>
            </w:r>
          </w:p>
        </w:tc>
        <w:tc>
          <w:tcPr>
            <w:tcW w:w="238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46,250</w:t>
            </w:r>
          </w:p>
        </w:tc>
        <w:tc>
          <w:tcPr>
            <w:tcW w:w="232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39,000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173)</w:t>
        <w:tab/>
      </w:r>
      <w:r>
        <w:rPr>
          <w:rFonts w:ascii="Times New Roman"/>
          <w:b w:val="false"/>
          <w:i w:val="false"/>
          <w:color w:val="000000"/>
          <w:sz w:val="24"/>
        </w:rPr>
        <w:t>Ryan's Lazer Lighting Incorporated produces lamps. During 2022, the company incurred the following costs:</w:t>
      </w:r>
      <w:r>
        <w:rPr>
          <w:rFonts w:ascii="Times New Roman"/>
          <w:sz w:val="24"/>
        </w:rPr>
        <w:br/>
      </w:r>
      <w:r>
        <w:rPr>
          <w:rFonts w:ascii="Times New Roman"/>
          <w:sz w:val="24"/>
        </w:rPr>
      </w:r>
    </w:p>
    <w:tbl>
      <w:tblPr>
        <w:tblLayout w:type="autofit"/>
      </w:tblPr>
      <w:tr>
        <w:trPr/>
        <w:tc>
          <w:tcPr>
            <w:tcW w:w="56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Factory rent</w:t>
            </w:r>
          </w:p>
        </w:tc>
        <w:tc>
          <w:tcPr>
            <w:tcW w:w="233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w:t>
            </w:r>
          </w:p>
        </w:tc>
      </w:tr>
      <w:tr>
        <w:trPr/>
        <w:tc>
          <w:tcPr>
            <w:tcW w:w="56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 used</w:t>
            </w:r>
          </w:p>
        </w:tc>
        <w:tc>
          <w:tcPr>
            <w:tcW w:w="233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425,000</w:t>
            </w:r>
          </w:p>
        </w:tc>
      </w:tr>
      <w:tr>
        <w:trPr/>
        <w:tc>
          <w:tcPr>
            <w:tcW w:w="56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Factory utilities</w:t>
            </w:r>
          </w:p>
        </w:tc>
        <w:tc>
          <w:tcPr>
            <w:tcW w:w="233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50,000</w:t>
            </w:r>
          </w:p>
        </w:tc>
      </w:tr>
      <w:tr>
        <w:trPr/>
        <w:tc>
          <w:tcPr>
            <w:tcW w:w="56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purchases</w:t>
            </w:r>
          </w:p>
        </w:tc>
        <w:tc>
          <w:tcPr>
            <w:tcW w:w="233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600,000</w:t>
            </w:r>
          </w:p>
        </w:tc>
      </w:tr>
      <w:tr>
        <w:trPr/>
        <w:tc>
          <w:tcPr>
            <w:tcW w:w="56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materials</w:t>
            </w:r>
          </w:p>
        </w:tc>
        <w:tc>
          <w:tcPr>
            <w:tcW w:w="233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150,000</w:t>
            </w:r>
          </w:p>
        </w:tc>
      </w:tr>
      <w:tr>
        <w:trPr/>
        <w:tc>
          <w:tcPr>
            <w:tcW w:w="56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33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90,000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Inventories for the year were:</w:t>
      </w:r>
      <w:r>
        <w:rPr>
          <w:rFonts w:ascii="Times New Roman"/>
          <w:sz w:val="24"/>
        </w:rPr>
        <w:br/>
      </w:r>
      <w:r>
        <w:rPr>
          <w:rFonts w:ascii="Times New Roman"/>
          <w:sz w:val="24"/>
        </w:rPr>
      </w:r>
    </w:p>
    <w:tbl>
      <w:tblPr>
        <w:tblLayout w:type="autofit"/>
      </w:tblPr>
      <w:tr>
        <w:trPr/>
        <w:tc>
          <w:tcPr>
            <w:tcW w:w="4060" w:type="dxa"/>
            <w:tcBorders/>
            <w:tcMar>
              <w:top w:w="15" w:type="dxa"/>
              <w:left w:w="15" w:type="dxa"/>
              <w:bottom w:w="15" w:type="dxa"/>
              <w:right w:w="15" w:type="dxa"/>
            </w:tcMar>
            <w:vAlign w:val="top"/>
          </w:tcPr>
          <w:p/>
        </w:tc>
        <w:tc>
          <w:tcPr>
            <w:tcW w:w="23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January 1</w:t>
            </w:r>
          </w:p>
        </w:tc>
        <w:tc>
          <w:tcPr>
            <w:tcW w:w="23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December 31</w:t>
            </w:r>
          </w:p>
        </w:tc>
      </w:tr>
      <w:tr>
        <w:trPr/>
        <w:tc>
          <w:tcPr>
            <w:tcW w:w="40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$ 100,000</w:t>
            </w:r>
          </w:p>
        </w:tc>
        <w:tc>
          <w:tcPr>
            <w:tcW w:w="234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$ 75,000</w:t>
            </w:r>
          </w:p>
        </w:tc>
      </w:tr>
      <w:tr>
        <w:trPr/>
        <w:tc>
          <w:tcPr>
            <w:tcW w:w="40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 in process</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20,000</w:t>
            </w:r>
          </w:p>
        </w:tc>
        <w:tc>
          <w:tcPr>
            <w:tcW w:w="234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10,000</w:t>
            </w:r>
          </w:p>
        </w:tc>
      </w:tr>
      <w:tr>
        <w:trPr/>
        <w:tc>
          <w:tcPr>
            <w:tcW w:w="40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w:t>
            </w:r>
          </w:p>
        </w:tc>
        <w:tc>
          <w:tcPr>
            <w:tcW w:w="2340"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250,000</w:t>
            </w:r>
          </w:p>
        </w:tc>
        <w:tc>
          <w:tcPr>
            <w:tcW w:w="234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215,000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Prepare a cost of goods manufactured and sold statement.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174)</w:t>
        <w:tab/>
      </w:r>
      <w:r>
        <w:rPr>
          <w:rFonts w:ascii="Times New Roman"/>
          <w:b w:val="false"/>
          <w:i w:val="false"/>
          <w:color w:val="000000"/>
          <w:sz w:val="24"/>
        </w:rPr>
        <w:t>Explain the difference between an outlay cost, an expense, and an opportunity cost.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175)</w:t>
        <w:tab/>
      </w:r>
      <w:r>
        <w:rPr>
          <w:rFonts w:ascii="Times New Roman"/>
          <w:b w:val="false"/>
          <w:i w:val="false"/>
          <w:color w:val="000000"/>
          <w:sz w:val="24"/>
        </w:rPr>
        <w:t>Explain the difference between a cost, a cost object, and a cost pool.</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176)</w:t>
        <w:tab/>
      </w:r>
      <w:r>
        <w:rPr>
          <w:rFonts w:ascii="Times New Roman"/>
          <w:b w:val="false"/>
          <w:i w:val="false"/>
          <w:color w:val="000000"/>
          <w:sz w:val="24"/>
        </w:rPr>
        <w:t>Explain the difference between direct materials inventory, work in process inventory, finished goods inventory, and cost of goods sold.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177)</w:t>
        <w:tab/>
      </w:r>
      <w:r>
        <w:rPr>
          <w:rFonts w:ascii="Times New Roman"/>
          <w:b w:val="false"/>
          <w:i w:val="false"/>
          <w:color w:val="000000"/>
          <w:sz w:val="24"/>
        </w:rPr>
        <w:t>Explain the difference between cost of goods manufactured and cost of goods sold.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178)</w:t>
        <w:tab/>
      </w:r>
      <w:r>
        <w:rPr>
          <w:rFonts w:ascii="Times New Roman"/>
          <w:b w:val="false"/>
          <w:i w:val="false"/>
          <w:color w:val="000000"/>
          <w:sz w:val="24"/>
        </w:rPr>
        <w:t>Explain the difference between a direct cost and an indirect cost.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179)</w:t>
        <w:tab/>
      </w:r>
      <w:r>
        <w:rPr>
          <w:rFonts w:ascii="Times New Roman"/>
          <w:b w:val="false"/>
          <w:i w:val="false"/>
          <w:color w:val="000000"/>
          <w:sz w:val="24"/>
        </w:rPr>
        <w:t>The following information applies to the Jamison Tools Company for the year ended December 31, 2022:</w:t>
      </w:r>
      <w:r>
        <w:rPr>
          <w:rFonts w:ascii="Times New Roman"/>
          <w:sz w:val="24"/>
        </w:rPr>
        <w:br/>
      </w:r>
      <w:r>
        <w:rPr>
          <w:rFonts w:ascii="Times New Roman"/>
          <w:sz w:val="24"/>
        </w:rPr>
      </w:r>
    </w:p>
    <w:tbl>
      <w:tblPr>
        <w:tblLayout w:type="autofit"/>
      </w:tblP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Factory Rent</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$ 330,000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Beginning</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96,000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Ending</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87,000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Purchases</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654,000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Labor-Wages</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425,000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Labor-Wages</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28,000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Beginning</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25,000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Ending</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44,000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Materials</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66,000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Plant Utilities</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General and Administrative</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101,350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Beginning</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27,000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Ending</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33,000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 Expenses</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225,000</w:t>
            </w:r>
          </w:p>
        </w:tc>
      </w:tr>
      <w:tr>
        <w:trPr/>
        <w:tc>
          <w:tcPr>
            <w:tcW w:w="843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55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2,550,000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Prepare a statement of cost of goods manufactured and an income statement for the year ended December 31, 2022.</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180)</w:t>
        <w:tab/>
      </w:r>
      <w:r>
        <w:rPr>
          <w:rFonts w:ascii="Times New Roman"/>
          <w:b w:val="false"/>
          <w:i w:val="false"/>
          <w:color w:val="000000"/>
          <w:sz w:val="24"/>
        </w:rPr>
        <w:t>The following information applies to the Garden Master Company for the year ended December 31, 2022:</w:t>
      </w:r>
      <w:r>
        <w:rPr>
          <w:rFonts w:ascii="Times New Roman"/>
          <w:sz w:val="24"/>
        </w:rPr>
        <w:br/>
      </w:r>
      <w:r>
        <w:rPr>
          <w:rFonts w:ascii="Times New Roman"/>
          <w:sz w:val="24"/>
        </w:rPr>
      </w:r>
    </w:p>
    <w:tbl>
      <w:tblPr>
        <w:tblLayout w:type="autofit"/>
      </w:tblP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Factory Rent</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Beginning</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Inventory, Ending</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45,000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Purchases</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325,000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Labor-Wages</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550,000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Labor-Wages</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Beginning</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Ending</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75,000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Materials</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Plant Utilities</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General and Administrative</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130,000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Beginning</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Ending</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55,000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 Expenses</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180,000</w:t>
            </w:r>
          </w:p>
        </w:tc>
      </w:tr>
      <w:tr>
        <w:trPr/>
        <w:tc>
          <w:tcPr>
            <w:tcW w:w="857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1,825,000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Prepare a statement of cost of goods manufactured and an income statement for the year ended December 31, 2022.</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181)</w:t>
        <w:tab/>
      </w:r>
      <w:r>
        <w:rPr>
          <w:rFonts w:ascii="Times New Roman"/>
          <w:b w:val="false"/>
          <w:i w:val="false"/>
          <w:color w:val="000000"/>
          <w:sz w:val="24"/>
        </w:rPr>
        <w:t>Michael Corporation has provided the following data for the month of July:</w:t>
      </w:r>
      <w:r>
        <w:rPr>
          <w:rFonts w:ascii="Times New Roman"/>
          <w:sz w:val="24"/>
        </w:rPr>
        <w:br/>
      </w:r>
      <w:r>
        <w:rPr>
          <w:rFonts w:ascii="Times New Roman"/>
          <w:sz w:val="24"/>
        </w:rPr>
      </w:r>
    </w:p>
    <w:tbl>
      <w:tblPr>
        <w:tblLayout w:type="autofit"/>
      </w:tblPr>
      <w:tr>
        <w:trPr/>
        <w:tc>
          <w:tcPr>
            <w:tcW w:w="53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31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$ 280,000</w:t>
            </w:r>
          </w:p>
        </w:tc>
      </w:tr>
      <w:tr>
        <w:trPr/>
        <w:tc>
          <w:tcPr>
            <w:tcW w:w="53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Raw materials purchases</w:t>
            </w:r>
          </w:p>
        </w:tc>
        <w:tc>
          <w:tcPr>
            <w:tcW w:w="231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76,000</w:t>
            </w:r>
          </w:p>
        </w:tc>
      </w:tr>
      <w:tr>
        <w:trPr/>
        <w:tc>
          <w:tcPr>
            <w:tcW w:w="53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 cost</w:t>
            </w:r>
          </w:p>
        </w:tc>
        <w:tc>
          <w:tcPr>
            <w:tcW w:w="231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42,000</w:t>
            </w:r>
          </w:p>
        </w:tc>
      </w:tr>
      <w:tr>
        <w:trPr/>
        <w:tc>
          <w:tcPr>
            <w:tcW w:w="53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1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77,000</w:t>
            </w:r>
          </w:p>
        </w:tc>
      </w:tr>
      <w:tr>
        <w:trPr/>
        <w:tc>
          <w:tcPr>
            <w:tcW w:w="53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expenses</w:t>
            </w:r>
          </w:p>
        </w:tc>
        <w:tc>
          <w:tcPr>
            <w:tcW w:w="231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20,000</w:t>
            </w:r>
          </w:p>
        </w:tc>
      </w:tr>
      <w:tr>
        <w:trPr/>
        <w:tc>
          <w:tcPr>
            <w:tcW w:w="538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expense</w:t>
            </w:r>
          </w:p>
        </w:tc>
        <w:tc>
          <w:tcPr>
            <w:tcW w:w="231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35,000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Inventories:</w:t>
      </w:r>
      <w:r>
        <w:rPr>
          <w:rFonts w:ascii="Times New Roman"/>
          <w:sz w:val="24"/>
        </w:rPr>
        <w:br/>
      </w:r>
      <w:r>
        <w:rPr>
          <w:rFonts w:ascii="Times New Roman"/>
          <w:sz w:val="24"/>
        </w:rPr>
      </w:r>
    </w:p>
    <w:tbl>
      <w:tblPr>
        <w:tblLayout w:type="autofit"/>
      </w:tblPr>
      <w:tr>
        <w:trPr/>
        <w:tc>
          <w:tcPr>
            <w:tcW w:w="4020" w:type="dxa"/>
            <w:tcBorders/>
            <w:tcMar>
              <w:top w:w="15" w:type="dxa"/>
              <w:left w:w="15" w:type="dxa"/>
              <w:bottom w:w="15" w:type="dxa"/>
              <w:right w:w="15" w:type="dxa"/>
            </w:tcMar>
            <w:vAlign w:val="top"/>
          </w:tcPr>
          <w:p/>
        </w:tc>
        <w:tc>
          <w:tcPr>
            <w:tcW w:w="242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Beginning</w:t>
            </w:r>
          </w:p>
        </w:tc>
        <w:tc>
          <w:tcPr>
            <w:tcW w:w="216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Ending</w:t>
            </w:r>
          </w:p>
        </w:tc>
      </w:tr>
      <w:tr>
        <w:trPr/>
        <w:tc>
          <w:tcPr>
            <w:tcW w:w="40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Raw materials</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$ 22,000</w:t>
            </w:r>
          </w:p>
        </w:tc>
        <w:tc>
          <w:tcPr>
            <w:tcW w:w="216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$ 33,000</w:t>
            </w:r>
          </w:p>
        </w:tc>
      </w:tr>
      <w:tr>
        <w:trPr/>
        <w:tc>
          <w:tcPr>
            <w:tcW w:w="40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15,000</w:t>
            </w:r>
          </w:p>
        </w:tc>
        <w:tc>
          <w:tcPr>
            <w:tcW w:w="216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23,000</w:t>
            </w:r>
          </w:p>
        </w:tc>
      </w:tr>
      <w:tr>
        <w:trPr/>
        <w:tc>
          <w:tcPr>
            <w:tcW w:w="40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w:t>
            </w:r>
          </w:p>
        </w:tc>
        <w:tc>
          <w:tcPr>
            <w:tcW w:w="242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52,000</w:t>
            </w:r>
          </w:p>
        </w:tc>
        <w:tc>
          <w:tcPr>
            <w:tcW w:w="216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43,000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Prepare a Statement of Cost of Goods Manufactured in good form for July.</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Prepare an Income Statement in good form for July.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182)</w:t>
        <w:tab/>
      </w:r>
      <w:r>
        <w:rPr>
          <w:rFonts w:ascii="Times New Roman"/>
          <w:b w:val="false"/>
          <w:i w:val="false"/>
          <w:color w:val="000000"/>
          <w:sz w:val="24"/>
        </w:rPr>
        <w:t>The following information is available for the Crossover Company:</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Sales: 25,000 units per year at $45 per unit</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Production: 30,000 units in 2022 and 20,000 units in 2023</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At the beginning of 2022 there was no inventory</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Variable manufacturing costs are $30.00 per unit</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Fixed manufacturing costs are $150,000 per year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Marketing costs are all fixed at $75,000 per year</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Prepare a gross margin income statement under absorption costing for 2022 and 2023. Include a column for each year and a total column.</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Prepare a contribution margin income statement under variable costing for 2022 and 2023. Include a column for each year and a total column.</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Comment on the results and reconcile any differences in income.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183)</w:t>
        <w:tab/>
      </w:r>
      <w:r>
        <w:rPr>
          <w:rFonts w:ascii="Times New Roman"/>
          <w:b w:val="false"/>
          <w:i w:val="false"/>
          <w:color w:val="000000"/>
          <w:sz w:val="24"/>
        </w:rPr>
        <w:t>Razor Corporation produces and sells a single product at $40 per unit. During 2022, the company produced 200,000 units, 160,000 of which were sold during the year. All ending inventory was in finished goods inventory; there was no inventory on hand at the beginning of the year. The following data relate to the company's production process:</w:t>
      </w:r>
      <w:r>
        <w:rPr>
          <w:rFonts w:ascii="Times New Roman"/>
          <w:sz w:val="24"/>
        </w:rPr>
        <w:br/>
      </w:r>
      <w:r>
        <w:rPr>
          <w:rFonts w:ascii="Times New Roman"/>
          <w:sz w:val="24"/>
        </w:rPr>
      </w:r>
    </w:p>
    <w:tbl>
      <w:tblPr>
        <w:tblLayout w:type="autofit"/>
      </w:tblPr>
      <w:tr>
        <w:trPr/>
        <w:tc>
          <w:tcPr>
            <w:tcW w:w="75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$ 550,000</w:t>
            </w:r>
          </w:p>
        </w:tc>
      </w:tr>
      <w:tr>
        <w:trPr/>
        <w:tc>
          <w:tcPr>
            <w:tcW w:w="75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400,000</w:t>
            </w:r>
          </w:p>
        </w:tc>
      </w:tr>
      <w:tr>
        <w:trPr/>
        <w:tc>
          <w:tcPr>
            <w:tcW w:w="75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Manufacturing overhead</w:t>
            </w:r>
          </w:p>
        </w:tc>
        <w:tc>
          <w:tcPr>
            <w:tcW w:w="23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100,000</w:t>
            </w:r>
          </w:p>
        </w:tc>
      </w:tr>
      <w:tr>
        <w:trPr/>
        <w:tc>
          <w:tcPr>
            <w:tcW w:w="75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overhead</w:t>
            </w:r>
          </w:p>
        </w:tc>
        <w:tc>
          <w:tcPr>
            <w:tcW w:w="23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300,000</w:t>
            </w:r>
          </w:p>
        </w:tc>
      </w:tr>
      <w:tr>
        <w:trPr/>
        <w:tc>
          <w:tcPr>
            <w:tcW w:w="75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marketing and administrative</w:t>
            </w:r>
          </w:p>
        </w:tc>
        <w:tc>
          <w:tcPr>
            <w:tcW w:w="23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160,000</w:t>
            </w:r>
          </w:p>
        </w:tc>
      </w:tr>
      <w:tr>
        <w:trPr/>
        <w:tc>
          <w:tcPr>
            <w:tcW w:w="756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marketing and administrative</w:t>
            </w:r>
          </w:p>
        </w:tc>
        <w:tc>
          <w:tcPr>
            <w:tcW w:w="237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110,000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Calculate the following:</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The unit cost of ending inventory on the balance sheet prepared for stockholders.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The unit cost of ending inventory on a variable costing balance sheet.</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The operating income using absorption costing.</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(d) The operating income using variable costing.</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(e) The ending inventory using absorption costing.</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(f) The ending inventory using variable costing.</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(g) A reconciliation of the difference in operating income between absorption costing and variable costing using the shortcut method.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184)</w:t>
        <w:tab/>
      </w:r>
      <w:r>
        <w:rPr>
          <w:rFonts w:ascii="Times New Roman"/>
          <w:b w:val="false"/>
          <w:i w:val="false"/>
          <w:color w:val="000000"/>
          <w:sz w:val="24"/>
        </w:rPr>
        <w:t>Consider the following cost and production information for Barnard Steel Building Company, Incorporated.</w:t>
      </w:r>
      <w:r>
        <w:rPr>
          <w:rFonts w:ascii="Times New Roman"/>
          <w:sz w:val="24"/>
        </w:rPr>
        <w:br/>
      </w:r>
      <w:r>
        <w:rPr>
          <w:rFonts w:ascii="Times New Roman"/>
          <w:sz w:val="24"/>
        </w:rPr>
      </w:r>
    </w:p>
    <w:tbl>
      <w:tblPr>
        <w:tblLayout w:type="autofit"/>
      </w:tblPr>
      <w:tr>
        <w:trPr>
          <w:trHeight w:val="15" w:hRule="atLeast"/>
        </w:trPr>
        <w:tc>
          <w:tcPr>
            <w:tcW w:w="5864" w:type="dxa"/>
            <w:tcBorders/>
            <w:tcMar>
              <w:top w:w="15" w:type="dxa"/>
              <w:left w:w="225" w:type="dxa"/>
              <w:bottom w:w="15" w:type="dxa"/>
              <w:right w:w="15" w:type="dxa"/>
            </w:tcMar>
            <w:vAlign w:val="top"/>
          </w:tcPr>
          <w:p/>
        </w:tc>
        <w:tc>
          <w:tcPr>
            <w:tcW w:w="0" w:type="auto"/>
            <w:gridSpan w:val="2"/>
            <w:vMerge w:val="restart"/>
            <w:tcBorders>
              <w:bottom w:val="single" w:color="000000" w:sz="8"/>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Part C-2472 144</w:t>
            </w:r>
          </w:p>
        </w:tc>
        <w:tc>
          <w:tcPr>
            <w:tcW w:w="0" w:type="auto"/>
            <w:gridSpan w:val="2"/>
            <w:vMerge w:val="restart"/>
            <w:tcBorders>
              <w:bottom w:val="single" w:color="000000" w:sz="8"/>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Part D-1340 120</w:t>
            </w:r>
          </w:p>
        </w:tc>
        <w:tc>
          <w:tcPr>
            <w:tcW w:w="0" w:type="auto"/>
            <w:gridSpan w:val="2"/>
            <w:vMerge w:val="restart"/>
            <w:tcBorders>
              <w:bottom w:val="single" w:color="000000" w:sz="8"/>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All other parts 1140</w:t>
            </w:r>
          </w:p>
        </w:tc>
      </w:tr>
      <w:tr>
        <w:trPr/>
        <w:tc>
          <w:tcPr>
            <w:tcW w:w="58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Quantity</w:t>
            </w:r>
          </w:p>
        </w:tc>
        <w:tc>
          <w:tcPr>
            <w:tcW w:w="2656"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Subtotal</w:t>
            </w:r>
          </w:p>
        </w:tc>
        <w:tc>
          <w:tcPr>
            <w:tcW w:w="293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Average per unit</w:t>
            </w:r>
          </w:p>
        </w:tc>
        <w:tc>
          <w:tcPr>
            <w:tcW w:w="2598"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Subtotal</w:t>
            </w:r>
          </w:p>
        </w:tc>
        <w:tc>
          <w:tcPr>
            <w:tcW w:w="3102"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Average per unit</w:t>
            </w:r>
          </w:p>
        </w:tc>
        <w:tc>
          <w:tcPr>
            <w:tcW w:w="2624"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Subtotal</w:t>
            </w:r>
          </w:p>
        </w:tc>
        <w:tc>
          <w:tcPr>
            <w:tcW w:w="294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Average per unit</w:t>
            </w:r>
          </w:p>
        </w:tc>
      </w:tr>
      <w:tr>
        <w:trPr/>
        <w:tc>
          <w:tcPr>
            <w:tcW w:w="58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656" w:type="dxa"/>
            <w:tcBorders/>
            <w:tcMar>
              <w:top w:w="15" w:type="dxa"/>
              <w:left w:w="15" w:type="dxa"/>
              <w:bottom w:w="15" w:type="dxa"/>
              <w:right w:w="300" w:type="dxa"/>
            </w:tcMar>
            <w:vAlign w:val="top"/>
          </w:tcPr>
          <w:p/>
        </w:tc>
        <w:tc>
          <w:tcPr>
            <w:tcW w:w="2935" w:type="dxa"/>
            <w:tcBorders/>
            <w:tcMar>
              <w:top w:w="15" w:type="dxa"/>
              <w:left w:w="15" w:type="dxa"/>
              <w:bottom w:w="15" w:type="dxa"/>
              <w:right w:w="300" w:type="dxa"/>
            </w:tcMar>
            <w:vAlign w:val="top"/>
          </w:tcPr>
          <w:p/>
        </w:tc>
        <w:tc>
          <w:tcPr>
            <w:tcW w:w="2598" w:type="dxa"/>
            <w:tcBorders/>
            <w:tcMar>
              <w:top w:w="15" w:type="dxa"/>
              <w:left w:w="15" w:type="dxa"/>
              <w:bottom w:w="15" w:type="dxa"/>
              <w:right w:w="300" w:type="dxa"/>
            </w:tcMar>
            <w:vAlign w:val="top"/>
          </w:tcPr>
          <w:p/>
        </w:tc>
        <w:tc>
          <w:tcPr>
            <w:tcW w:w="3102" w:type="dxa"/>
            <w:tcBorders/>
            <w:tcMar>
              <w:top w:w="15" w:type="dxa"/>
              <w:left w:w="15" w:type="dxa"/>
              <w:bottom w:w="15" w:type="dxa"/>
              <w:right w:w="600" w:type="dxa"/>
            </w:tcMar>
            <w:vAlign w:val="top"/>
          </w:tcPr>
          <w:p/>
        </w:tc>
        <w:tc>
          <w:tcPr>
            <w:tcW w:w="2624" w:type="dxa"/>
            <w:tcBorders/>
            <w:tcMar>
              <w:top w:w="15" w:type="dxa"/>
              <w:left w:w="15" w:type="dxa"/>
              <w:bottom w:w="15" w:type="dxa"/>
              <w:right w:w="375" w:type="dxa"/>
            </w:tcMar>
            <w:vAlign w:val="top"/>
          </w:tcPr>
          <w:p/>
        </w:tc>
        <w:tc>
          <w:tcPr>
            <w:tcW w:w="2941" w:type="dxa"/>
            <w:tcBorders/>
            <w:tcMar>
              <w:top w:w="15" w:type="dxa"/>
              <w:left w:w="15" w:type="dxa"/>
              <w:bottom w:w="15" w:type="dxa"/>
              <w:right w:w="450" w:type="dxa"/>
            </w:tcMar>
            <w:vAlign w:val="top"/>
          </w:tcPr>
          <w:p/>
        </w:tc>
      </w:tr>
      <w:tr>
        <w:trPr/>
        <w:tc>
          <w:tcPr>
            <w:tcW w:w="58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656"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$ 180,000</w:t>
            </w:r>
          </w:p>
        </w:tc>
        <w:tc>
          <w:tcPr>
            <w:tcW w:w="293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$ 1,250</w:t>
            </w:r>
          </w:p>
        </w:tc>
        <w:tc>
          <w:tcPr>
            <w:tcW w:w="2598"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$ 405,000</w:t>
            </w:r>
          </w:p>
        </w:tc>
        <w:tc>
          <w:tcPr>
            <w:tcW w:w="3102" w:type="dxa"/>
            <w:tcBorders/>
            <w:tcMar>
              <w:top w:w="15" w:type="dxa"/>
              <w:left w:w="15" w:type="dxa"/>
              <w:bottom w:w="15" w:type="dxa"/>
              <w:right w:w="600" w:type="dxa"/>
            </w:tcMar>
            <w:vAlign w:val="top"/>
          </w:tcPr>
          <w:p>
            <w:pPr>
              <w:spacing w:after="0"/>
              <w:ind w:left="0"/>
              <w:jc w:val="right"/>
            </w:pPr>
            <w:r>
              <w:rPr>
                <w:rFonts w:ascii="Courier New" w:hAnsi="Courier New"/>
                <w:b w:val="false"/>
                <w:i w:val="false"/>
                <w:color w:val="000000"/>
                <w:sz w:val="22"/>
              </w:rPr>
              <w:t>$ 3,375</w:t>
            </w:r>
          </w:p>
        </w:tc>
        <w:tc>
          <w:tcPr>
            <w:tcW w:w="2624"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$ 2,446,440</w:t>
            </w:r>
          </w:p>
        </w:tc>
        <w:tc>
          <w:tcPr>
            <w:tcW w:w="2941"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$ 2,146</w:t>
            </w:r>
          </w:p>
        </w:tc>
      </w:tr>
      <w:tr>
        <w:trPr>
          <w:trHeight w:val="15" w:hRule="atLeast"/>
        </w:trPr>
        <w:tc>
          <w:tcPr>
            <w:tcW w:w="58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Conversion cost</w:t>
            </w:r>
          </w:p>
        </w:tc>
        <w:tc>
          <w:tcPr>
            <w:tcW w:w="2656"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72,000</w:t>
            </w:r>
          </w:p>
        </w:tc>
        <w:tc>
          <w:tcPr>
            <w:tcW w:w="2935"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500</w:t>
            </w:r>
          </w:p>
        </w:tc>
        <w:tc>
          <w:tcPr>
            <w:tcW w:w="2598"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129,000</w:t>
            </w:r>
          </w:p>
        </w:tc>
        <w:tc>
          <w:tcPr>
            <w:tcW w:w="3102" w:type="dxa"/>
            <w:tcBorders>
              <w:bottom w:val="single" w:color="000000" w:sz="8"/>
            </w:tcBorders>
            <w:tcMar>
              <w:top w:w="15" w:type="dxa"/>
              <w:left w:w="15" w:type="dxa"/>
              <w:bottom w:w="15" w:type="dxa"/>
              <w:right w:w="600" w:type="dxa"/>
            </w:tcMar>
            <w:vAlign w:val="top"/>
          </w:tcPr>
          <w:p>
            <w:pPr>
              <w:spacing w:after="0"/>
              <w:ind w:left="0"/>
              <w:jc w:val="right"/>
            </w:pPr>
            <w:r>
              <w:rPr>
                <w:rFonts w:ascii="Courier New" w:hAnsi="Courier New"/>
                <w:b w:val="false"/>
                <w:i w:val="false"/>
                <w:color w:val="000000"/>
                <w:sz w:val="22"/>
              </w:rPr>
              <w:t>1,075</w:t>
            </w:r>
          </w:p>
        </w:tc>
        <w:tc>
          <w:tcPr>
            <w:tcW w:w="2624" w:type="dxa"/>
            <w:tcBorders>
              <w:bottom w:val="single" w:color="000000" w:sz="8"/>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974,700</w:t>
            </w:r>
          </w:p>
        </w:tc>
        <w:tc>
          <w:tcPr>
            <w:tcW w:w="2941" w:type="dxa"/>
            <w:tcBorders>
              <w:bottom w:val="single" w:color="000000" w:sz="8"/>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855</w:t>
            </w:r>
          </w:p>
        </w:tc>
      </w:tr>
      <w:tr>
        <w:trPr/>
        <w:tc>
          <w:tcPr>
            <w:tcW w:w="58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variable costs</w:t>
            </w:r>
          </w:p>
        </w:tc>
        <w:tc>
          <w:tcPr>
            <w:tcW w:w="2656"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$ 252,000</w:t>
            </w:r>
          </w:p>
        </w:tc>
        <w:tc>
          <w:tcPr>
            <w:tcW w:w="293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$ 1,750</w:t>
            </w:r>
          </w:p>
        </w:tc>
        <w:tc>
          <w:tcPr>
            <w:tcW w:w="2598"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$ 534,000</w:t>
            </w:r>
          </w:p>
        </w:tc>
        <w:tc>
          <w:tcPr>
            <w:tcW w:w="3102" w:type="dxa"/>
            <w:tcBorders/>
            <w:tcMar>
              <w:top w:w="15" w:type="dxa"/>
              <w:left w:w="15" w:type="dxa"/>
              <w:bottom w:w="15" w:type="dxa"/>
              <w:right w:w="600" w:type="dxa"/>
            </w:tcMar>
            <w:vAlign w:val="top"/>
          </w:tcPr>
          <w:p>
            <w:pPr>
              <w:spacing w:after="0"/>
              <w:ind w:left="0"/>
              <w:jc w:val="right"/>
            </w:pPr>
            <w:r>
              <w:rPr>
                <w:rFonts w:ascii="Courier New" w:hAnsi="Courier New"/>
                <w:b w:val="false"/>
                <w:i w:val="false"/>
                <w:color w:val="000000"/>
                <w:sz w:val="22"/>
              </w:rPr>
              <w:t>$ 4,450</w:t>
            </w:r>
          </w:p>
        </w:tc>
        <w:tc>
          <w:tcPr>
            <w:tcW w:w="2624"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3,421,140</w:t>
            </w:r>
          </w:p>
        </w:tc>
        <w:tc>
          <w:tcPr>
            <w:tcW w:w="2941"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$ 3,001</w:t>
            </w:r>
          </w:p>
        </w:tc>
      </w:tr>
      <w:tr>
        <w:trPr/>
        <w:tc>
          <w:tcPr>
            <w:tcW w:w="58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656" w:type="dxa"/>
            <w:tcBorders/>
            <w:tcMar>
              <w:top w:w="15" w:type="dxa"/>
              <w:left w:w="15" w:type="dxa"/>
              <w:bottom w:w="15" w:type="dxa"/>
              <w:right w:w="300" w:type="dxa"/>
            </w:tcMar>
            <w:vAlign w:val="top"/>
          </w:tcPr>
          <w:p/>
        </w:tc>
        <w:tc>
          <w:tcPr>
            <w:tcW w:w="2935" w:type="dxa"/>
            <w:tcBorders/>
            <w:tcMar>
              <w:top w:w="15" w:type="dxa"/>
              <w:left w:w="15" w:type="dxa"/>
              <w:bottom w:w="15" w:type="dxa"/>
              <w:right w:w="300" w:type="dxa"/>
            </w:tcMar>
            <w:vAlign w:val="top"/>
          </w:tcPr>
          <w:p/>
        </w:tc>
        <w:tc>
          <w:tcPr>
            <w:tcW w:w="2598" w:type="dxa"/>
            <w:tcBorders/>
            <w:tcMar>
              <w:top w:w="15" w:type="dxa"/>
              <w:left w:w="15" w:type="dxa"/>
              <w:bottom w:w="15" w:type="dxa"/>
              <w:right w:w="300" w:type="dxa"/>
            </w:tcMar>
            <w:vAlign w:val="top"/>
          </w:tcPr>
          <w:p/>
        </w:tc>
        <w:tc>
          <w:tcPr>
            <w:tcW w:w="3102" w:type="dxa"/>
            <w:tcBorders/>
            <w:tcMar>
              <w:top w:w="15" w:type="dxa"/>
              <w:left w:w="15" w:type="dxa"/>
              <w:bottom w:w="15" w:type="dxa"/>
              <w:right w:w="600" w:type="dxa"/>
            </w:tcMar>
            <w:vAlign w:val="top"/>
          </w:tcPr>
          <w:p/>
        </w:tc>
        <w:tc>
          <w:tcPr>
            <w:tcW w:w="2624" w:type="dxa"/>
            <w:tcBorders/>
            <w:tcMar>
              <w:top w:w="15" w:type="dxa"/>
              <w:left w:w="15" w:type="dxa"/>
              <w:bottom w:w="15" w:type="dxa"/>
              <w:right w:w="375" w:type="dxa"/>
            </w:tcMar>
            <w:vAlign w:val="top"/>
          </w:tcPr>
          <w:p/>
        </w:tc>
        <w:tc>
          <w:tcPr>
            <w:tcW w:w="2941" w:type="dxa"/>
            <w:tcBorders/>
            <w:tcMar>
              <w:top w:w="15" w:type="dxa"/>
              <w:left w:w="15" w:type="dxa"/>
              <w:bottom w:w="15" w:type="dxa"/>
              <w:right w:w="450" w:type="dxa"/>
            </w:tcMar>
            <w:vAlign w:val="top"/>
          </w:tcPr>
          <w:p/>
        </w:tc>
      </w:tr>
      <w:tr>
        <w:trPr/>
        <w:tc>
          <w:tcPr>
            <w:tcW w:w="58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production cost</w:t>
            </w:r>
          </w:p>
        </w:tc>
        <w:tc>
          <w:tcPr>
            <w:tcW w:w="2656"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885,600</w:t>
            </w:r>
          </w:p>
        </w:tc>
        <w:tc>
          <w:tcPr>
            <w:tcW w:w="293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6,150</w:t>
            </w:r>
          </w:p>
        </w:tc>
        <w:tc>
          <w:tcPr>
            <w:tcW w:w="2598"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738,000</w:t>
            </w:r>
          </w:p>
        </w:tc>
        <w:tc>
          <w:tcPr>
            <w:tcW w:w="3102" w:type="dxa"/>
            <w:tcBorders/>
            <w:tcMar>
              <w:top w:w="15" w:type="dxa"/>
              <w:left w:w="15" w:type="dxa"/>
              <w:bottom w:w="15" w:type="dxa"/>
              <w:right w:w="600" w:type="dxa"/>
            </w:tcMar>
            <w:vAlign w:val="top"/>
          </w:tcPr>
          <w:p>
            <w:pPr>
              <w:spacing w:after="0"/>
              <w:ind w:left="0"/>
              <w:jc w:val="right"/>
            </w:pPr>
            <w:r>
              <w:rPr>
                <w:rFonts w:ascii="Courier New" w:hAnsi="Courier New"/>
                <w:b w:val="false"/>
                <w:i w:val="false"/>
                <w:color w:val="000000"/>
                <w:sz w:val="22"/>
              </w:rPr>
              <w:t>6,150</w:t>
            </w:r>
          </w:p>
        </w:tc>
        <w:tc>
          <w:tcPr>
            <w:tcW w:w="2624"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7,011,000</w:t>
            </w:r>
          </w:p>
        </w:tc>
        <w:tc>
          <w:tcPr>
            <w:tcW w:w="2941"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6,150</w:t>
            </w:r>
          </w:p>
        </w:tc>
      </w:tr>
      <w:tr>
        <w:trPr>
          <w:trHeight w:val="15" w:hRule="atLeast"/>
        </w:trPr>
        <w:tc>
          <w:tcPr>
            <w:tcW w:w="58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operating cost</w:t>
            </w:r>
          </w:p>
        </w:tc>
        <w:tc>
          <w:tcPr>
            <w:tcW w:w="2656"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723,600</w:t>
            </w:r>
          </w:p>
        </w:tc>
        <w:tc>
          <w:tcPr>
            <w:tcW w:w="2935"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5,025</w:t>
            </w:r>
          </w:p>
        </w:tc>
        <w:tc>
          <w:tcPr>
            <w:tcW w:w="2598"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603,000</w:t>
            </w:r>
          </w:p>
        </w:tc>
        <w:tc>
          <w:tcPr>
            <w:tcW w:w="3102" w:type="dxa"/>
            <w:tcBorders>
              <w:bottom w:val="single" w:color="000000" w:sz="8"/>
            </w:tcBorders>
            <w:tcMar>
              <w:top w:w="15" w:type="dxa"/>
              <w:left w:w="15" w:type="dxa"/>
              <w:bottom w:w="15" w:type="dxa"/>
              <w:right w:w="600" w:type="dxa"/>
            </w:tcMar>
            <w:vAlign w:val="top"/>
          </w:tcPr>
          <w:p>
            <w:pPr>
              <w:spacing w:after="0"/>
              <w:ind w:left="0"/>
              <w:jc w:val="right"/>
            </w:pPr>
            <w:r>
              <w:rPr>
                <w:rFonts w:ascii="Courier New" w:hAnsi="Courier New"/>
                <w:b w:val="false"/>
                <w:i w:val="false"/>
                <w:color w:val="000000"/>
                <w:sz w:val="22"/>
              </w:rPr>
              <w:t>5,025</w:t>
            </w:r>
          </w:p>
        </w:tc>
        <w:tc>
          <w:tcPr>
            <w:tcW w:w="2624" w:type="dxa"/>
            <w:tcBorders>
              <w:bottom w:val="single" w:color="000000" w:sz="8"/>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5,728,480</w:t>
            </w:r>
          </w:p>
        </w:tc>
        <w:tc>
          <w:tcPr>
            <w:tcW w:w="2941" w:type="dxa"/>
            <w:tcBorders>
              <w:bottom w:val="single" w:color="000000" w:sz="8"/>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5,025</w:t>
            </w:r>
          </w:p>
        </w:tc>
      </w:tr>
      <w:tr>
        <w:trPr>
          <w:trHeight w:val="15" w:hRule="atLeast"/>
        </w:trPr>
        <w:tc>
          <w:tcPr>
            <w:tcW w:w="58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fixed costs</w:t>
            </w:r>
          </w:p>
        </w:tc>
        <w:tc>
          <w:tcPr>
            <w:tcW w:w="2656"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$ 1,609,200</w:t>
            </w:r>
          </w:p>
        </w:tc>
        <w:tc>
          <w:tcPr>
            <w:tcW w:w="2935"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$ 11,175</w:t>
            </w:r>
          </w:p>
        </w:tc>
        <w:tc>
          <w:tcPr>
            <w:tcW w:w="2598"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$ 1,341,000</w:t>
            </w:r>
          </w:p>
        </w:tc>
        <w:tc>
          <w:tcPr>
            <w:tcW w:w="3102" w:type="dxa"/>
            <w:tcBorders>
              <w:bottom w:val="single" w:color="000000" w:sz="8"/>
            </w:tcBorders>
            <w:tcMar>
              <w:top w:w="15" w:type="dxa"/>
              <w:left w:w="15" w:type="dxa"/>
              <w:bottom w:w="15" w:type="dxa"/>
              <w:right w:w="600" w:type="dxa"/>
            </w:tcMar>
            <w:vAlign w:val="top"/>
          </w:tcPr>
          <w:p>
            <w:pPr>
              <w:spacing w:after="0"/>
              <w:ind w:left="0"/>
              <w:jc w:val="right"/>
            </w:pPr>
            <w:r>
              <w:rPr>
                <w:rFonts w:ascii="Courier New" w:hAnsi="Courier New"/>
                <w:b w:val="false"/>
                <w:i w:val="false"/>
                <w:color w:val="000000"/>
                <w:sz w:val="22"/>
              </w:rPr>
              <w:t>$ 11,175</w:t>
            </w:r>
          </w:p>
        </w:tc>
        <w:tc>
          <w:tcPr>
            <w:tcW w:w="2624" w:type="dxa"/>
            <w:tcBorders>
              <w:bottom w:val="single" w:color="000000" w:sz="8"/>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$ 12,739,480</w:t>
            </w:r>
          </w:p>
        </w:tc>
        <w:tc>
          <w:tcPr>
            <w:tcW w:w="2941" w:type="dxa"/>
            <w:tcBorders>
              <w:bottom w:val="single" w:color="000000" w:sz="8"/>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$ 11,175</w:t>
            </w:r>
          </w:p>
        </w:tc>
      </w:tr>
      <w:tr>
        <w:trPr>
          <w:trHeight w:val="120" w:hRule="atLeast"/>
        </w:trPr>
        <w:tc>
          <w:tcPr>
            <w:tcW w:w="586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costs</w:t>
            </w:r>
          </w:p>
        </w:tc>
        <w:tc>
          <w:tcPr>
            <w:tcW w:w="2656"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$ 1,861,200</w:t>
            </w:r>
          </w:p>
        </w:tc>
        <w:tc>
          <w:tcPr>
            <w:tcW w:w="2935"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$ 12,925</w:t>
            </w:r>
          </w:p>
        </w:tc>
        <w:tc>
          <w:tcPr>
            <w:tcW w:w="2598"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$ 1,875,000</w:t>
            </w:r>
          </w:p>
        </w:tc>
        <w:tc>
          <w:tcPr>
            <w:tcW w:w="3102" w:type="dxa"/>
            <w:tcBorders>
              <w:bottom w:val="double" w:color="000000" w:sz="5"/>
            </w:tcBorders>
            <w:tcMar>
              <w:top w:w="45" w:type="dxa"/>
              <w:left w:w="15" w:type="dxa"/>
              <w:bottom w:w="45" w:type="dxa"/>
              <w:right w:w="600" w:type="dxa"/>
            </w:tcMar>
            <w:vAlign w:val="top"/>
          </w:tcPr>
          <w:p>
            <w:pPr>
              <w:spacing w:after="0"/>
              <w:ind w:left="0"/>
              <w:jc w:val="right"/>
            </w:pPr>
            <w:r>
              <w:rPr>
                <w:rFonts w:ascii="Courier New" w:hAnsi="Courier New"/>
                <w:b w:val="false"/>
                <w:i w:val="false"/>
                <w:color w:val="000000"/>
                <w:sz w:val="22"/>
              </w:rPr>
              <w:t>$ 15,625</w:t>
            </w:r>
          </w:p>
        </w:tc>
        <w:tc>
          <w:tcPr>
            <w:tcW w:w="2624" w:type="dxa"/>
            <w:tcBorders>
              <w:bottom w:val="double" w:color="000000" w:sz="5"/>
            </w:tcBorders>
            <w:tcMar>
              <w:top w:w="45" w:type="dxa"/>
              <w:left w:w="15" w:type="dxa"/>
              <w:bottom w:w="45" w:type="dxa"/>
              <w:right w:w="375" w:type="dxa"/>
            </w:tcMar>
            <w:vAlign w:val="top"/>
          </w:tcPr>
          <w:p>
            <w:pPr>
              <w:spacing w:after="0"/>
              <w:ind w:left="0"/>
              <w:jc w:val="right"/>
            </w:pPr>
            <w:r>
              <w:rPr>
                <w:rFonts w:ascii="Courier New" w:hAnsi="Courier New"/>
                <w:b w:val="false"/>
                <w:i w:val="false"/>
                <w:color w:val="000000"/>
                <w:sz w:val="22"/>
              </w:rPr>
              <w:t>$ 16,160,620</w:t>
            </w:r>
          </w:p>
        </w:tc>
        <w:tc>
          <w:tcPr>
            <w:tcW w:w="2941" w:type="dxa"/>
            <w:tcBorders>
              <w:bottom w:val="double" w:color="000000" w:sz="5"/>
            </w:tcBorders>
            <w:tcMar>
              <w:top w:w="45" w:type="dxa"/>
              <w:left w:w="15" w:type="dxa"/>
              <w:bottom w:w="45" w:type="dxa"/>
              <w:right w:w="450" w:type="dxa"/>
            </w:tcMar>
            <w:vAlign w:val="top"/>
          </w:tcPr>
          <w:p>
            <w:pPr>
              <w:spacing w:after="0"/>
              <w:ind w:left="0"/>
              <w:jc w:val="right"/>
            </w:pPr>
            <w:r>
              <w:rPr>
                <w:rFonts w:ascii="Courier New" w:hAnsi="Courier New"/>
                <w:b w:val="false"/>
                <w:i w:val="false"/>
                <w:color w:val="000000"/>
                <w:sz w:val="22"/>
              </w:rPr>
              <w:t>$ 14,176</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Additional information:</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Sales revenue: $20,000,000.</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Beginning inventory: $1,150,000.</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Sales of part D-1340: 80 units.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Sales of all other parts are the same as the number of units produced.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Sales price of part D-1340: $35,500 per unit</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The only spending increase was for materials cost due to increased production. All other spending as shown above was unchanged.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Barnard Steel Building Company uses the variable costing method.</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Compute the (1) contribution margin, (2) operating income, and (3) ending inventory for Barnard Steel Building Company.</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Assume that sales of part D-1340 increase by 30 units to 110 units during the given period (production remains constant). Re-compute the above amounts.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Jaime Porter, the controller of Barnard Steel Building Company, is considering the use of absorption costing instead of variable costing to be in line with financial reporting requirements. She knows that the use of a different costing method will give rise to different incentives. Explain to her how alternative methods of calculating product costs create different incentives.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185)</w:t>
        <w:tab/>
      </w:r>
      <w:r>
        <w:rPr>
          <w:rFonts w:ascii="Times New Roman"/>
          <w:b w:val="false"/>
          <w:i w:val="false"/>
          <w:color w:val="000000"/>
          <w:sz w:val="24"/>
        </w:rPr>
        <w:t>Consider the following cost and production information for Darrell Building Components, Incorporated.</w:t>
      </w:r>
      <w:r>
        <w:rPr>
          <w:rFonts w:ascii="Times New Roman"/>
          <w:sz w:val="24"/>
        </w:rPr>
        <w:br/>
      </w:r>
      <w:r>
        <w:rPr>
          <w:rFonts w:ascii="Times New Roman"/>
          <w:sz w:val="24"/>
        </w:rPr>
      </w:r>
    </w:p>
    <w:tbl>
      <w:tblPr>
        <w:tblLayout w:type="autofit"/>
      </w:tblPr>
      <w:tr>
        <w:trPr/>
        <w:tc>
          <w:tcPr>
            <w:tcW w:w="4718" w:type="dxa"/>
            <w:vMerge w:val="restart"/>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Quantity</w:t>
            </w:r>
          </w:p>
        </w:tc>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Part C-1849 72</w:t>
            </w:r>
          </w:p>
        </w:tc>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Part D-1251 60</w:t>
            </w:r>
          </w:p>
        </w:tc>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All other parts 570</w:t>
            </w:r>
          </w:p>
        </w:tc>
      </w:tr>
      <w:tr>
        <w:trPr/>
        <w:tc>
          <w:tcPr>
            <w:tcW w:w="0" w:type="auto"/>
            <w:vMerge/>
            <w:tcBorders>
              <w:top w:val="nil"/>
            </w:tcBorders>
            <w:vAlign w:val="top"/>
          </w:tcPr>
          <w:p/>
        </w:tc>
        <w:tc>
          <w:tcPr>
            <w:tcW w:w="244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Subtotal</w:t>
            </w:r>
          </w:p>
        </w:tc>
        <w:tc>
          <w:tcPr>
            <w:tcW w:w="1963"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Average Per unit</w:t>
            </w:r>
          </w:p>
        </w:tc>
        <w:tc>
          <w:tcPr>
            <w:tcW w:w="231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Subtotal</w:t>
            </w:r>
          </w:p>
        </w:tc>
        <w:tc>
          <w:tcPr>
            <w:tcW w:w="226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Average Per unit</w:t>
            </w:r>
          </w:p>
        </w:tc>
        <w:tc>
          <w:tcPr>
            <w:tcW w:w="2403"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Subtotal</w:t>
            </w:r>
          </w:p>
        </w:tc>
        <w:tc>
          <w:tcPr>
            <w:tcW w:w="26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Average Per unit</w:t>
            </w:r>
          </w:p>
        </w:tc>
      </w:tr>
      <w:tr>
        <w:trPr/>
        <w:tc>
          <w:tcPr>
            <w:tcW w:w="471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441" w:type="dxa"/>
            <w:tcBorders/>
            <w:tcMar>
              <w:top w:w="15" w:type="dxa"/>
              <w:left w:w="15" w:type="dxa"/>
              <w:bottom w:w="15" w:type="dxa"/>
              <w:right w:w="300" w:type="dxa"/>
            </w:tcMar>
            <w:vAlign w:val="top"/>
          </w:tcPr>
          <w:p/>
        </w:tc>
        <w:tc>
          <w:tcPr>
            <w:tcW w:w="1963" w:type="dxa"/>
            <w:tcBorders/>
            <w:tcMar>
              <w:top w:w="15" w:type="dxa"/>
              <w:left w:w="15" w:type="dxa"/>
              <w:bottom w:w="15" w:type="dxa"/>
              <w:right w:w="225" w:type="dxa"/>
            </w:tcMar>
            <w:vAlign w:val="top"/>
          </w:tcPr>
          <w:p/>
        </w:tc>
        <w:tc>
          <w:tcPr>
            <w:tcW w:w="2310" w:type="dxa"/>
            <w:tcBorders/>
            <w:tcMar>
              <w:top w:w="15" w:type="dxa"/>
              <w:left w:w="15" w:type="dxa"/>
              <w:bottom w:w="15" w:type="dxa"/>
              <w:right w:w="225" w:type="dxa"/>
            </w:tcMar>
            <w:vAlign w:val="top"/>
          </w:tcPr>
          <w:p/>
        </w:tc>
        <w:tc>
          <w:tcPr>
            <w:tcW w:w="2265" w:type="dxa"/>
            <w:tcBorders/>
            <w:tcMar>
              <w:top w:w="15" w:type="dxa"/>
              <w:left w:w="15" w:type="dxa"/>
              <w:bottom w:w="15" w:type="dxa"/>
              <w:right w:w="300" w:type="dxa"/>
            </w:tcMar>
            <w:vAlign w:val="top"/>
          </w:tcPr>
          <w:p/>
        </w:tc>
        <w:tc>
          <w:tcPr>
            <w:tcW w:w="2403" w:type="dxa"/>
            <w:tcBorders/>
            <w:tcMar>
              <w:top w:w="15" w:type="dxa"/>
              <w:left w:w="15" w:type="dxa"/>
              <w:bottom w:w="15" w:type="dxa"/>
              <w:right w:w="150" w:type="dxa"/>
            </w:tcMar>
            <w:vAlign w:val="top"/>
          </w:tcPr>
          <w:p/>
        </w:tc>
        <w:tc>
          <w:tcPr>
            <w:tcW w:w="2600" w:type="dxa"/>
            <w:tcBorders/>
            <w:tcMar>
              <w:top w:w="15" w:type="dxa"/>
              <w:left w:w="15" w:type="dxa"/>
              <w:bottom w:w="15" w:type="dxa"/>
              <w:right w:w="375" w:type="dxa"/>
            </w:tcMar>
            <w:vAlign w:val="top"/>
          </w:tcPr>
          <w:p/>
        </w:tc>
      </w:tr>
      <w:tr>
        <w:trPr/>
        <w:tc>
          <w:tcPr>
            <w:tcW w:w="471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441"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$ 45,000</w:t>
            </w:r>
          </w:p>
        </w:tc>
        <w:tc>
          <w:tcPr>
            <w:tcW w:w="1963"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$ 625</w:t>
            </w:r>
          </w:p>
        </w:tc>
        <w:tc>
          <w:tcPr>
            <w:tcW w:w="231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$ 101,400</w:t>
            </w:r>
          </w:p>
        </w:tc>
        <w:tc>
          <w:tcPr>
            <w:tcW w:w="226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$ 1,690</w:t>
            </w:r>
          </w:p>
        </w:tc>
        <w:tc>
          <w:tcPr>
            <w:tcW w:w="240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$ 611,610</w:t>
            </w:r>
          </w:p>
        </w:tc>
        <w:tc>
          <w:tcPr>
            <w:tcW w:w="260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$ 1,073</w:t>
            </w:r>
          </w:p>
        </w:tc>
      </w:tr>
      <w:tr>
        <w:trPr>
          <w:trHeight w:val="15" w:hRule="atLeast"/>
        </w:trPr>
        <w:tc>
          <w:tcPr>
            <w:tcW w:w="471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Conversion cost</w:t>
            </w:r>
          </w:p>
        </w:tc>
        <w:tc>
          <w:tcPr>
            <w:tcW w:w="2441"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18,000</w:t>
            </w:r>
          </w:p>
        </w:tc>
        <w:tc>
          <w:tcPr>
            <w:tcW w:w="1963"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250</w:t>
            </w:r>
          </w:p>
        </w:tc>
        <w:tc>
          <w:tcPr>
            <w:tcW w:w="231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32,400</w:t>
            </w:r>
          </w:p>
        </w:tc>
        <w:tc>
          <w:tcPr>
            <w:tcW w:w="2265"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540</w:t>
            </w:r>
          </w:p>
        </w:tc>
        <w:tc>
          <w:tcPr>
            <w:tcW w:w="2403"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243,960</w:t>
            </w:r>
          </w:p>
        </w:tc>
        <w:tc>
          <w:tcPr>
            <w:tcW w:w="2600" w:type="dxa"/>
            <w:tcBorders>
              <w:bottom w:val="single" w:color="000000" w:sz="8"/>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428</w:t>
            </w:r>
          </w:p>
        </w:tc>
      </w:tr>
      <w:tr>
        <w:trPr/>
        <w:tc>
          <w:tcPr>
            <w:tcW w:w="471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variable costs</w:t>
            </w:r>
          </w:p>
        </w:tc>
        <w:tc>
          <w:tcPr>
            <w:tcW w:w="2441"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$ 63,000</w:t>
            </w:r>
          </w:p>
        </w:tc>
        <w:tc>
          <w:tcPr>
            <w:tcW w:w="1963"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$ 875</w:t>
            </w:r>
          </w:p>
        </w:tc>
        <w:tc>
          <w:tcPr>
            <w:tcW w:w="231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$ 133,800</w:t>
            </w:r>
          </w:p>
        </w:tc>
        <w:tc>
          <w:tcPr>
            <w:tcW w:w="226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$ 2,230</w:t>
            </w:r>
          </w:p>
        </w:tc>
        <w:tc>
          <w:tcPr>
            <w:tcW w:w="240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855,570</w:t>
            </w:r>
          </w:p>
        </w:tc>
        <w:tc>
          <w:tcPr>
            <w:tcW w:w="260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$ 1,501</w:t>
            </w:r>
          </w:p>
        </w:tc>
      </w:tr>
      <w:tr>
        <w:trPr/>
        <w:tc>
          <w:tcPr>
            <w:tcW w:w="471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441" w:type="dxa"/>
            <w:tcBorders/>
            <w:tcMar>
              <w:top w:w="15" w:type="dxa"/>
              <w:left w:w="15" w:type="dxa"/>
              <w:bottom w:w="15" w:type="dxa"/>
              <w:right w:w="300" w:type="dxa"/>
            </w:tcMar>
            <w:vAlign w:val="top"/>
          </w:tcPr>
          <w:p/>
        </w:tc>
        <w:tc>
          <w:tcPr>
            <w:tcW w:w="1963" w:type="dxa"/>
            <w:tcBorders/>
            <w:tcMar>
              <w:top w:w="15" w:type="dxa"/>
              <w:left w:w="15" w:type="dxa"/>
              <w:bottom w:w="15" w:type="dxa"/>
              <w:right w:w="225" w:type="dxa"/>
            </w:tcMar>
            <w:vAlign w:val="top"/>
          </w:tcPr>
          <w:p/>
        </w:tc>
        <w:tc>
          <w:tcPr>
            <w:tcW w:w="2310" w:type="dxa"/>
            <w:tcBorders/>
            <w:tcMar>
              <w:top w:w="15" w:type="dxa"/>
              <w:left w:w="15" w:type="dxa"/>
              <w:bottom w:w="15" w:type="dxa"/>
              <w:right w:w="225" w:type="dxa"/>
            </w:tcMar>
            <w:vAlign w:val="top"/>
          </w:tcPr>
          <w:p/>
        </w:tc>
        <w:tc>
          <w:tcPr>
            <w:tcW w:w="2265" w:type="dxa"/>
            <w:tcBorders/>
            <w:tcMar>
              <w:top w:w="15" w:type="dxa"/>
              <w:left w:w="15" w:type="dxa"/>
              <w:bottom w:w="15" w:type="dxa"/>
              <w:right w:w="300" w:type="dxa"/>
            </w:tcMar>
            <w:vAlign w:val="top"/>
          </w:tcPr>
          <w:p/>
        </w:tc>
        <w:tc>
          <w:tcPr>
            <w:tcW w:w="2403" w:type="dxa"/>
            <w:tcBorders/>
            <w:tcMar>
              <w:top w:w="15" w:type="dxa"/>
              <w:left w:w="15" w:type="dxa"/>
              <w:bottom w:w="15" w:type="dxa"/>
              <w:right w:w="150" w:type="dxa"/>
            </w:tcMar>
            <w:vAlign w:val="top"/>
          </w:tcPr>
          <w:p/>
        </w:tc>
        <w:tc>
          <w:tcPr>
            <w:tcW w:w="2600" w:type="dxa"/>
            <w:tcBorders/>
            <w:tcMar>
              <w:top w:w="15" w:type="dxa"/>
              <w:left w:w="15" w:type="dxa"/>
              <w:bottom w:w="15" w:type="dxa"/>
              <w:right w:w="375" w:type="dxa"/>
            </w:tcMar>
            <w:vAlign w:val="top"/>
          </w:tcPr>
          <w:p/>
        </w:tc>
      </w:tr>
      <w:tr>
        <w:trPr/>
        <w:tc>
          <w:tcPr>
            <w:tcW w:w="471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production costs</w:t>
            </w:r>
          </w:p>
        </w:tc>
        <w:tc>
          <w:tcPr>
            <w:tcW w:w="2441"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221,400</w:t>
            </w:r>
          </w:p>
        </w:tc>
        <w:tc>
          <w:tcPr>
            <w:tcW w:w="1963"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3,075</w:t>
            </w:r>
          </w:p>
        </w:tc>
        <w:tc>
          <w:tcPr>
            <w:tcW w:w="231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184,500</w:t>
            </w:r>
          </w:p>
        </w:tc>
        <w:tc>
          <w:tcPr>
            <w:tcW w:w="226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3,075</w:t>
            </w:r>
          </w:p>
        </w:tc>
        <w:tc>
          <w:tcPr>
            <w:tcW w:w="240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1,752,750</w:t>
            </w:r>
          </w:p>
        </w:tc>
        <w:tc>
          <w:tcPr>
            <w:tcW w:w="260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3,075</w:t>
            </w:r>
          </w:p>
        </w:tc>
      </w:tr>
      <w:tr>
        <w:trPr>
          <w:trHeight w:val="15" w:hRule="atLeast"/>
        </w:trPr>
        <w:tc>
          <w:tcPr>
            <w:tcW w:w="471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operating costs</w:t>
            </w:r>
          </w:p>
        </w:tc>
        <w:tc>
          <w:tcPr>
            <w:tcW w:w="2441"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181,080</w:t>
            </w:r>
          </w:p>
        </w:tc>
        <w:tc>
          <w:tcPr>
            <w:tcW w:w="1963"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2,515</w:t>
            </w:r>
          </w:p>
        </w:tc>
        <w:tc>
          <w:tcPr>
            <w:tcW w:w="231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150,900</w:t>
            </w:r>
          </w:p>
        </w:tc>
        <w:tc>
          <w:tcPr>
            <w:tcW w:w="2265"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2,515</w:t>
            </w:r>
          </w:p>
        </w:tc>
        <w:tc>
          <w:tcPr>
            <w:tcW w:w="2403"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1,433,550</w:t>
            </w:r>
          </w:p>
        </w:tc>
        <w:tc>
          <w:tcPr>
            <w:tcW w:w="2600" w:type="dxa"/>
            <w:tcBorders>
              <w:bottom w:val="single" w:color="000000" w:sz="8"/>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2,515</w:t>
            </w:r>
          </w:p>
        </w:tc>
      </w:tr>
      <w:tr>
        <w:trPr>
          <w:trHeight w:val="120" w:hRule="atLeast"/>
        </w:trPr>
        <w:tc>
          <w:tcPr>
            <w:tcW w:w="471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fixed costs</w:t>
            </w:r>
          </w:p>
        </w:tc>
        <w:tc>
          <w:tcPr>
            <w:tcW w:w="2441"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$ 402,480</w:t>
            </w:r>
          </w:p>
        </w:tc>
        <w:tc>
          <w:tcPr>
            <w:tcW w:w="1963"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$ 5,590</w:t>
            </w:r>
          </w:p>
        </w:tc>
        <w:tc>
          <w:tcPr>
            <w:tcW w:w="2310"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$ 335,400</w:t>
            </w:r>
          </w:p>
        </w:tc>
        <w:tc>
          <w:tcPr>
            <w:tcW w:w="2265"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$ 5,590</w:t>
            </w:r>
          </w:p>
        </w:tc>
        <w:tc>
          <w:tcPr>
            <w:tcW w:w="2403"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$ 3,186,300</w:t>
            </w:r>
          </w:p>
        </w:tc>
        <w:tc>
          <w:tcPr>
            <w:tcW w:w="2600" w:type="dxa"/>
            <w:tcBorders>
              <w:bottom w:val="double" w:color="000000" w:sz="5"/>
            </w:tcBorders>
            <w:tcMar>
              <w:top w:w="45" w:type="dxa"/>
              <w:left w:w="15" w:type="dxa"/>
              <w:bottom w:w="45" w:type="dxa"/>
              <w:right w:w="375" w:type="dxa"/>
            </w:tcMar>
            <w:vAlign w:val="top"/>
          </w:tcPr>
          <w:p>
            <w:pPr>
              <w:spacing w:after="0"/>
              <w:ind w:left="0"/>
              <w:jc w:val="right"/>
            </w:pPr>
            <w:r>
              <w:rPr>
                <w:rFonts w:ascii="Courier New" w:hAnsi="Courier New"/>
                <w:b w:val="false"/>
                <w:i w:val="false"/>
                <w:color w:val="000000"/>
                <w:sz w:val="22"/>
              </w:rPr>
              <w:t>$ 5,590</w:t>
            </w:r>
          </w:p>
        </w:tc>
      </w:tr>
      <w:tr>
        <w:trPr/>
        <w:tc>
          <w:tcPr>
            <w:tcW w:w="471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costs</w:t>
            </w:r>
          </w:p>
        </w:tc>
        <w:tc>
          <w:tcPr>
            <w:tcW w:w="2441"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$ 465,480</w:t>
            </w:r>
          </w:p>
        </w:tc>
        <w:tc>
          <w:tcPr>
            <w:tcW w:w="1963"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$ 6,465</w:t>
            </w:r>
          </w:p>
        </w:tc>
        <w:tc>
          <w:tcPr>
            <w:tcW w:w="231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$ 469,200</w:t>
            </w:r>
          </w:p>
        </w:tc>
        <w:tc>
          <w:tcPr>
            <w:tcW w:w="226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$ 7,820</w:t>
            </w:r>
          </w:p>
        </w:tc>
        <w:tc>
          <w:tcPr>
            <w:tcW w:w="240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$ 4,041,870</w:t>
            </w:r>
          </w:p>
        </w:tc>
        <w:tc>
          <w:tcPr>
            <w:tcW w:w="2600" w:type="dxa"/>
            <w:tcBorders/>
            <w:tcMar>
              <w:top w:w="15" w:type="dxa"/>
              <w:left w:w="15" w:type="dxa"/>
              <w:bottom w:w="15" w:type="dxa"/>
              <w:right w:w="375" w:type="dxa"/>
            </w:tcMar>
            <w:vAlign w:val="top"/>
          </w:tcPr>
          <w:p>
            <w:pPr>
              <w:spacing w:after="0"/>
              <w:ind w:left="0"/>
              <w:jc w:val="right"/>
            </w:pPr>
            <w:r>
              <w:rPr>
                <w:rFonts w:ascii="Courier New" w:hAnsi="Courier New"/>
                <w:b w:val="false"/>
                <w:i w:val="false"/>
                <w:color w:val="000000"/>
                <w:sz w:val="22"/>
              </w:rPr>
              <w:t>$ 7,091</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Additional information:</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Sales revenue: $5,200,000.</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Beginning inventory: $275,000.</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The only spending increase was for materials cost due to increased production. All other spending as shown above was unchanged.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Sales of all parts are the same as the number of units produced.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Darrell Building Components, Incorporated uses the absorption costing method.</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(a) Compute the (1) gross margin, (2) operating income, and (3) ending inventory for Darrell Building Components, Incorporated.</w:t>
      </w:r>
      <w:r>
        <w:rPr>
          <w:rFonts w:ascii="Times New Roman"/>
          <w:sz w:val="24"/>
        </w:rPr>
        <w:br/>
      </w:r>
      <w:r>
        <w:rPr>
          <w:rFonts w:ascii="Times New Roman"/>
          <w:b w:val="false"/>
          <w:i w:val="false"/>
          <w:color w:val="000000"/>
          <w:sz w:val="24"/>
        </w:rPr>
        <w:t xml:space="preserve"> (b) Assume that production of part D-1251 increases by 25 units during the given period (sales remain constant). Re-compute the above amounts.</w:t>
      </w:r>
      <w:r>
        <w:rPr>
          <w:rFonts w:ascii="Times New Roman"/>
          <w:sz w:val="24"/>
        </w:rPr>
        <w:br/>
      </w:r>
      <w:r>
        <w:rPr>
          <w:rFonts w:ascii="Times New Roman"/>
          <w:b w:val="false"/>
          <w:i w:val="false"/>
          <w:color w:val="000000"/>
          <w:sz w:val="24"/>
        </w:rPr>
        <w:t xml:space="preserve"> (c) Thane Smith, the cost manager of Darrell Building Components, argues with the controller that variable costing is a better method for product costing. Using the information in part (b) above, re-compute the operating income for Darrell Building Components using variable costing. Explain any differences in the operating incomes obtained under the two different methods.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186)</w:t>
        <w:tab/>
      </w:r>
      <w:r>
        <w:rPr>
          <w:rFonts w:ascii="Times New Roman"/>
          <w:b w:val="false"/>
          <w:i w:val="false"/>
          <w:color w:val="000000"/>
          <w:sz w:val="24"/>
        </w:rPr>
        <w:t>Hurwitz Corporation had the following activities during 2022:</w:t>
      </w:r>
      <w:r>
        <w:rPr>
          <w:rFonts w:ascii="Times New Roman"/>
          <w:sz w:val="24"/>
        </w:rPr>
        <w:br/>
      </w:r>
      <w:r>
        <w:rPr>
          <w:rFonts w:ascii="Times New Roman"/>
          <w:sz w:val="24"/>
        </w:rPr>
      </w:r>
    </w:p>
    <w:tbl>
      <w:tblPr>
        <w:tblLayout w:type="autofit"/>
      </w:tblP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Raw Materials:</w:t>
            </w:r>
          </w:p>
        </w:tc>
        <w:tc>
          <w:tcPr>
            <w:tcW w:w="2689" w:type="dxa"/>
            <w:tcBorders/>
            <w:tcMar>
              <w:top w:w="15" w:type="dxa"/>
              <w:left w:w="15" w:type="dxa"/>
              <w:bottom w:w="15" w:type="dxa"/>
              <w:right w:w="150" w:type="dxa"/>
            </w:tcMar>
            <w:vAlign w:val="top"/>
          </w:tcP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Inventory, January 1, 2022</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$ 200,000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of Raw Materials</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318,000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Inventory, December 31, 2022</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210,000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Manufacturing Labor</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180,000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Plant Utilities</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Plant and Equipment Depreciation</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Materials</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30,000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150,000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Other Manufacturing Overhead</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60,000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Revenues</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1,250,000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150,000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Income Tax Rate</w:t>
            </w:r>
          </w:p>
        </w:tc>
        <w:tc>
          <w:tcPr>
            <w:tcW w:w="2689" w:type="dxa"/>
            <w:tcBorders/>
            <w:tcMar>
              <w:top w:w="15" w:type="dxa"/>
              <w:left w:w="15" w:type="dxa"/>
              <w:bottom w:w="15" w:type="dxa"/>
              <w:right w:w="30" w:type="dxa"/>
            </w:tcMar>
            <w:vAlign w:val="top"/>
          </w:tcPr>
          <w:p>
            <w:pPr>
              <w:spacing w:after="0"/>
              <w:ind w:left="0"/>
              <w:jc w:val="right"/>
            </w:pPr>
            <w:r>
              <w:rPr>
                <w:rFonts w:ascii="Courier New" w:hAnsi="Courier New"/>
                <w:b w:val="false"/>
                <w:i w:val="false"/>
                <w:color w:val="000000"/>
                <w:sz w:val="22"/>
              </w:rPr>
              <w:t>30%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December 31, 2022</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120,000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Work-in-process Inventory, January 1, 2022</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64,000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January 1, 2022</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80,000</w:t>
            </w:r>
          </w:p>
        </w:tc>
      </w:tr>
      <w:tr>
        <w:trPr/>
        <w:tc>
          <w:tcPr>
            <w:tcW w:w="90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Inventory, December 31, 2022</w:t>
            </w:r>
          </w:p>
        </w:tc>
        <w:tc>
          <w:tcPr>
            <w:tcW w:w="268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150,000</w:t>
            </w: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(a) Prepare a schedule of cost of goods manufactured for 2022.</w:t>
      </w:r>
      <w:r>
        <w:rPr>
          <w:rFonts w:ascii="Times New Roman"/>
          <w:sz w:val="24"/>
        </w:rPr>
        <w:br/>
      </w:r>
      <w:r>
        <w:rPr>
          <w:rFonts w:ascii="Times New Roman"/>
          <w:b w:val="false"/>
          <w:i w:val="false"/>
          <w:color w:val="000000"/>
          <w:sz w:val="24"/>
        </w:rPr>
        <w:t xml:space="preserve"> (b) Prepare a schedule of cost of goods sold for 2022.</w:t>
      </w:r>
      <w:r>
        <w:rPr>
          <w:rFonts w:ascii="Times New Roman"/>
          <w:sz w:val="24"/>
        </w:rPr>
        <w:br/>
      </w:r>
      <w:r>
        <w:rPr>
          <w:rFonts w:ascii="Times New Roman"/>
          <w:b w:val="false"/>
          <w:i w:val="false"/>
          <w:color w:val="000000"/>
          <w:sz w:val="24"/>
        </w:rPr>
        <w:t xml:space="preserve"> (c) Prepare an income statement for 2022.</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187)</w:t>
        <w:tab/>
      </w:r>
      <w:r>
        <w:rPr>
          <w:rFonts w:ascii="Times New Roman"/>
          <w:b w:val="false"/>
          <w:i w:val="false"/>
          <w:color w:val="000000"/>
          <w:sz w:val="24"/>
        </w:rPr>
        <w:t xml:space="preserve">Styling Toys, Incorporated (STI) manufactures a variety of electronic toys for children aged 3 to 14 years. The company started as a Ma &amp; Pa basement operation, and grew steadily over the last nine years. It now employs over 100 people and has sales revenue of over $250 million. Samantha Marks, the CEO of STI also recognizes that competition has increased during this period; therefore future growth will </w:t>
      </w:r>
      <w:r>
        <w:rPr>
          <w:rFonts w:ascii="Times New Roman"/>
          <w:b/>
          <w:i w:val="false"/>
          <w:color w:val="000000"/>
          <w:sz w:val="24"/>
        </w:rPr>
        <w:t>not</w:t>
      </w:r>
      <w:r>
        <w:rPr>
          <w:rFonts w:ascii="Times New Roman"/>
          <w:b w:val="false"/>
          <w:i w:val="false"/>
          <w:color w:val="000000"/>
          <w:sz w:val="24"/>
        </w:rPr>
        <w:t xml:space="preserve"> be easy.</w:t>
      </w:r>
      <w:r>
        <w:rPr>
          <w:rFonts w:ascii="Times New Roman"/>
          <w:sz w:val="24"/>
        </w:rPr>
        <w:br/>
      </w:r>
      <w:r>
        <w:rPr>
          <w:rFonts w:ascii="Times New Roman"/>
          <w:b w:val="false"/>
          <w:i w:val="false"/>
          <w:color w:val="000000"/>
          <w:sz w:val="24"/>
        </w:rPr>
        <w:t xml:space="preserve"> Marks recognizes that one of the areas of weakness is the accounting and costing system. Marks' maternal uncle, Zack, had maintained the accounts for the company. He meticulously kept track of all the invoices that were received, payments made, and painstakingly prepared crude annual reports. With Zack passing away at the age of 85, Marks decided to hire a professional cost management expert to keep track of the company's costs. She hired Dona Falcon, who had just completed her CMA.</w:t>
      </w:r>
      <w:r>
        <w:rPr>
          <w:rFonts w:ascii="Times New Roman"/>
          <w:sz w:val="24"/>
        </w:rPr>
        <w:br/>
      </w:r>
      <w:r>
        <w:rPr>
          <w:rFonts w:ascii="Times New Roman"/>
          <w:b w:val="false"/>
          <w:i w:val="false"/>
          <w:color w:val="000000"/>
          <w:sz w:val="24"/>
        </w:rPr>
        <w:t xml:space="preserve"> After acquainting Falcon with the company and its people, Marks decided to get down to business. She called Falcon to her office to have a serious conversation about accounting and costing, in particular.</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Marks:</w:t>
      </w:r>
      <w:r>
        <w:rPr>
          <w:rFonts w:ascii="Times New Roman"/>
          <w:b w:val="false"/>
          <w:i w:val="false"/>
          <w:color w:val="000000"/>
          <w:sz w:val="24"/>
        </w:rPr>
        <w:t xml:space="preserve"> Dona, I would like you to pay particular attention to developing an official costing system. Currently, we don't have one. I believe this should be your first priority because competition is rising and if we do </w:t>
      </w:r>
      <w:r>
        <w:rPr>
          <w:rFonts w:ascii="Times New Roman"/>
          <w:b/>
          <w:i w:val="false"/>
          <w:color w:val="000000"/>
          <w:sz w:val="24"/>
        </w:rPr>
        <w:t>not</w:t>
      </w:r>
      <w:r>
        <w:rPr>
          <w:rFonts w:ascii="Times New Roman"/>
          <w:b w:val="false"/>
          <w:i w:val="false"/>
          <w:color w:val="000000"/>
          <w:sz w:val="24"/>
        </w:rPr>
        <w:t xml:space="preserve"> understand our costs, we might start losingsales to our rivals.</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Falcon:</w:t>
      </w:r>
      <w:r>
        <w:rPr>
          <w:rFonts w:ascii="Times New Roman"/>
          <w:b w:val="false"/>
          <w:i w:val="false"/>
          <w:color w:val="000000"/>
          <w:sz w:val="24"/>
        </w:rPr>
        <w:t xml:space="preserve"> I understand your point very well, Ms. Marks.</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Marks:</w:t>
      </w:r>
      <w:r>
        <w:rPr>
          <w:rFonts w:ascii="Times New Roman"/>
          <w:b w:val="false"/>
          <w:i w:val="false"/>
          <w:color w:val="000000"/>
          <w:sz w:val="24"/>
        </w:rPr>
        <w:t xml:space="preserve"> Call me Sam.</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Falcon:</w:t>
      </w:r>
      <w:r>
        <w:rPr>
          <w:rFonts w:ascii="Times New Roman"/>
          <w:b w:val="false"/>
          <w:i w:val="false"/>
          <w:color w:val="000000"/>
          <w:sz w:val="24"/>
        </w:rPr>
        <w:t xml:space="preserve"> Very well, Sam. I have a few ideas that I picked up from my CMA courses that I think are worth implementing. However, it looks like we need to start with the basics.</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Assume the role of Dona Falcon. Write a brief report outlining the basics of a cost management information system. Include in your report the following:</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Resources and costs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Supply of resources vs. the use of resources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Classification of costs (three dimensions of resources)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Alternative costing systems</w:t>
      </w:r>
      <w:r>
        <w:rPr>
          <w:rFonts w:ascii="Times New Roman"/>
          <w:sz w:val="24"/>
        </w:rPr>
        <w:br/>
      </w:r>
      <w:r>
        <w:rPr>
          <w:rFonts w:ascii="Times New Roman"/>
          <w:b w:val="false"/>
          <w:i w:val="false"/>
          <w:color w:val="000000"/>
          <w:sz w:val="24"/>
        </w:rPr>
        <w:t xml:space="preserve">   </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36"/>
        </w:rPr>
        <w:br w:type="page"/>
        <w:t>Answer Key</w:t>
        <w:br/>
        <w:br/>
      </w:r>
      <w:r>
        <w:rPr>
          <w:rFonts w:ascii="Times New Roman"/>
          <w:sz w:val="32"/>
        </w:rPr>
        <w:t>Test name: Chapter 02 Testbank - Algorithmic and Static</w:t>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This statement is the definition of an expense.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Opportunity costs are not reflected in the accounting system.</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Total cost of goods purchases </w:t>
      </w:r>
      <w:r>
        <w:rPr>
          <w:rFonts w:ascii="Times New Roman" w:hAnsi="Times New Roman"/>
          <w:b/>
          <w:i w:val="false"/>
          <w:color w:val="000000"/>
          <w:sz w:val="32"/>
        </w:rPr>
        <w:t>plus</w:t>
      </w:r>
      <w:r>
        <w:rPr>
          <w:rFonts w:ascii="Times New Roman" w:hAnsi="Times New Roman"/>
          <w:b w:val="false"/>
          <w:i w:val="false"/>
          <w:color w:val="000000"/>
          <w:sz w:val="32"/>
        </w:rPr>
        <w:t xml:space="preserve"> beginning merchandise inventory </w:t>
      </w:r>
      <w:r>
        <w:rPr>
          <w:rFonts w:ascii="Times New Roman" w:hAnsi="Times New Roman"/>
          <w:b/>
          <w:i w:val="false"/>
          <w:color w:val="000000"/>
          <w:sz w:val="32"/>
        </w:rPr>
        <w:t>minus</w:t>
      </w:r>
      <w:r>
        <w:rPr>
          <w:rFonts w:ascii="Times New Roman" w:hAnsi="Times New Roman"/>
          <w:b w:val="false"/>
          <w:i w:val="false"/>
          <w:color w:val="000000"/>
          <w:sz w:val="32"/>
        </w:rPr>
        <w:t xml:space="preserve"> ending merchandise inventory equals cost of goods sold.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Cost of goods sold includes only the actual costs of the goods that were sold and does not include the costs required to sell them to the customer, such as the salaries of salespeople.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Product costs include both direct and indirect manufacturing costs.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first step in determining whether a cost is direct or indirect is defining the cost object.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14)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Total variable costs change in direct proportion to the change in volume of activity.</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15)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17)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18)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two costs are included in full cost, but not in determining full absorption costs.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19)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Revenue minus variable costs equals contribution margin.</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20)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goal of the cost accounting system is to provide managers with information useful for decision making.</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Opportunity cost is the forgone benefit that could have been realized from the best forgone alternative use of a resource. Opportunity cost is not attached to products.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22)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An outlay cost is a past, present, or future cash outflow.</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23)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Expense is for external financial statements.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Opportunity cost is the forgone benefit that could have been realized from the best forgone alternative use of a resource, whereas outlay cost is a past, present, or future cash outflow.</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25)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Freight out is a selling cost while all the others are production costs.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Telephone costs associated with taking sales orders from customers are a selling cost rather than a production cost.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27)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Wages of salespeople would be a selling cost which is a period cost.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Prime costs are direct materials and direct labor.</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Fire insurance for the manufacturing plant is part of product costs.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Rent on the headquarters building is a period cost, whereas the other answer choices are product costs.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31)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Transportation costs incurred to ship a company's product are a period cost.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cost of the toll-free line is a period cost as it belongs in the selling department.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33)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Direct labor is the only cost that fits both terms.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Legal and accounting are administrative rather than marketing.</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35)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Property taxes on the manufacturing facility is a product cost since it is a part of manufacturing, but taxes are also indirect, so they are a conversion cost.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36)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Direct labor is expensed when the products are sold. This supports the matching principle.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$2,300 + $1,800 + $3,400 = $7,500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$1,500 + $1,000 + $2,000 = $4,500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corporate controller's salary is an administrative cost.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Direct materials are a manufacturing cost and a prime cost; they are not a conversion cost.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41)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$105 + $85 + ($308,000/2,200) = $330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42)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$100 + $80 + ($200,000/2,000) = $280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$290 + $105 = $395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44)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$200 + $100 = $300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Shipping to customers is a selling (period) cost.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$1,800 + $28,500 + $42,000 + $2,800 + $900 + $2,300 = $78,300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$1,000 + $28,000 + $47,000 + $2,000 + $500 + $1,500 = $80,000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All answer options are names for indirect resources except direct costs.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Only wages and benefits of the workers that transform the materials into a finished product should be included in direct labor cost.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$200,000 + $600,000 + $65,000 − $225,000 = $640,000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$170,000 + $450,000 + $50,000 − $210,000 = $460,000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$750,000 + $125,000 + $85,000 + $23,000 = $983,000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$700,000 + $100,000 + $80,000 + $18,000 = $898,000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three elements of manufacturing cost are direct materials, direct labor and manufacturing overhead.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Direct materials and direct labor = Prime costs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56)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first step in classifying a cost as either direct or indirect is defining the cost object to which the cost is being related.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This statement is a definition of cost allocation.</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This statement is a definition of a cost object.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60)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Beginning WIP Inventory + Total Manufacturing Costs = Total WIP during the period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Product costs are expensed when the goods are sold. This supports the matching principle.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62)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DM available for production − Ending DM Inventory = DM issued to production</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Beginning FG Inventory + Cost of Goods Manufactured = Cost of Goods Available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Direct labor would be part of the cost of WIP Inventory for the goods not completed, and also part of the cost of FG Inventory for the goods completed but not yet sold.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If WIP Inventory was higher at the end of the year than at the beginning of the year, then the cost of goods manufactured must have been less than the total manufacturing costs for the year.</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Management salaries are a period cost.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Gross margin = Sales − Cost of Goods Sold. Cost of Goods Sold includes all manufacturing costs (both fixed and variable). It does not include selling costs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All costs associated with the acquisition of the goods constitutes the cost of goods purchased ($334,000 + $7,400 − $4,400 − $9,400) = $327,600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All costs associated with the acquisition of the goods constitute the cost of goods purchased ($304,000 + $6,700 − $3,500 − $8,400) = $298,800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$600 + $1,850 − $700 = $1,750 (Direct materials used in production)</w:t>
      </w:r>
      <w:r>
        <w:br/>
      </w:r>
      <w:r>
        <w:rPr>
          <w:rFonts w:ascii="Times New Roman" w:hAnsi="Times New Roman"/>
          <w:b w:val="false"/>
          <w:i w:val="false"/>
          <w:color w:val="000000"/>
          <w:sz w:val="32"/>
        </w:rPr>
        <w:t xml:space="preserve"> $800 + $1,750 + $1,950 + $2,050 − $900 = $5,650 (COGM)</w:t>
      </w:r>
      <w:r>
        <w:br/>
      </w:r>
      <w:r>
        <w:rPr>
          <w:rFonts w:ascii="Times New Roman" w:hAnsi="Times New Roman"/>
          <w:b w:val="false"/>
          <w:i w:val="false"/>
          <w:color w:val="000000"/>
          <w:sz w:val="32"/>
        </w:rPr>
        <w:t xml:space="preserve"> $1,000 + $5,650 − $1,100 = $5,550 (COGS)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$300 + $1,400 − $400 = $1,300 (Direct materials used in production)</w:t>
      </w:r>
      <w:r>
        <w:br/>
      </w:r>
      <w:r>
        <w:rPr>
          <w:rFonts w:ascii="Times New Roman" w:hAnsi="Times New Roman"/>
          <w:b w:val="false"/>
          <w:i w:val="false"/>
          <w:color w:val="000000"/>
          <w:sz w:val="32"/>
        </w:rPr>
        <w:t xml:space="preserve"> $500 + $1,300 + $1,500 + $1,600 − $600 = $4,300 (COGM)</w:t>
      </w:r>
      <w:r>
        <w:br/>
      </w:r>
      <w:r>
        <w:rPr>
          <w:rFonts w:ascii="Times New Roman" w:hAnsi="Times New Roman"/>
          <w:b w:val="false"/>
          <w:i w:val="false"/>
          <w:color w:val="000000"/>
          <w:sz w:val="32"/>
        </w:rPr>
        <w:t xml:space="preserve"> $700 + $4,300 − $800 = $4,200 (COGS)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$44,500 + $84,000 − $52,000 = $76,500 (Direct materials used in production)</w:t>
      </w:r>
      <w:r>
        <w:br/>
      </w:r>
      <w:r>
        <w:rPr>
          <w:rFonts w:ascii="Times New Roman" w:hAnsi="Times New Roman"/>
          <w:b w:val="false"/>
          <w:i w:val="false"/>
          <w:color w:val="000000"/>
          <w:sz w:val="32"/>
        </w:rPr>
        <w:t xml:space="preserve"> $96,000 + $76,500 + $53,000 + $74,000 − $69,000 = $230,500 (COGM)</w:t>
      </w:r>
      <w:r>
        <w:br/>
      </w:r>
      <w:r>
        <w:rPr>
          <w:rFonts w:ascii="Times New Roman" w:hAnsi="Times New Roman"/>
          <w:b w:val="false"/>
          <w:i w:val="false"/>
          <w:color w:val="000000"/>
          <w:sz w:val="32"/>
        </w:rPr>
        <w:t xml:space="preserve"> $141,500 + $230,500 − $114,000 = $258,000 (COGS)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73)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$40,000 + $75,000 − $43,000 = $72,000 (Direct materials used in production)</w:t>
      </w:r>
      <w:r>
        <w:br/>
      </w:r>
      <w:r>
        <w:rPr>
          <w:rFonts w:ascii="Times New Roman" w:hAnsi="Times New Roman"/>
          <w:b w:val="false"/>
          <w:i w:val="false"/>
          <w:color w:val="000000"/>
          <w:sz w:val="32"/>
        </w:rPr>
        <w:t xml:space="preserve"> $87,000 + $72,000 + $48,500 + $72,500 − $69,000 = $211,000 (COGM)</w:t>
      </w:r>
      <w:r>
        <w:br/>
      </w:r>
      <w:r>
        <w:rPr>
          <w:rFonts w:ascii="Times New Roman" w:hAnsi="Times New Roman"/>
          <w:b w:val="false"/>
          <w:i w:val="false"/>
          <w:color w:val="000000"/>
          <w:sz w:val="32"/>
        </w:rPr>
        <w:t xml:space="preserve"> $128,000 + $211,000 − $105,000 = $234,000 (COGS)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74)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$1,300 + $10,900 − $3,100 = $9,100 (Direct materials used in production)</w:t>
      </w:r>
      <w:r>
        <w:br/>
      </w:r>
      <w:r>
        <w:rPr>
          <w:rFonts w:ascii="Times New Roman" w:hAnsi="Times New Roman"/>
          <w:b w:val="false"/>
          <w:i w:val="false"/>
          <w:color w:val="000000"/>
          <w:sz w:val="32"/>
        </w:rPr>
        <w:t xml:space="preserve"> $1,200 + COGM − $2,500 = $18,800; COGM = $20,100</w:t>
      </w:r>
      <w:r>
        <w:br/>
      </w:r>
      <w:r>
        <w:rPr>
          <w:rFonts w:ascii="Times New Roman" w:hAnsi="Times New Roman"/>
          <w:b w:val="false"/>
          <w:i w:val="false"/>
          <w:color w:val="000000"/>
          <w:sz w:val="32"/>
        </w:rPr>
        <w:t xml:space="preserve"> $1,100 + $9,100 + Direct Labor + $5,850 − $2,300 = $20,100; Direct Labor = $6,350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$500 + $7,700 − $1,500 = $6,700 (Direct materials used in production)</w:t>
      </w:r>
      <w:r>
        <w:br/>
      </w:r>
      <w:r>
        <w:rPr>
          <w:rFonts w:ascii="Times New Roman" w:hAnsi="Times New Roman"/>
          <w:b w:val="false"/>
          <w:i w:val="false"/>
          <w:color w:val="000000"/>
          <w:sz w:val="32"/>
        </w:rPr>
        <w:t xml:space="preserve"> $400 + COGM − $900 = $15,600; COGM = $16,100</w:t>
      </w:r>
      <w:r>
        <w:br/>
      </w:r>
      <w:r>
        <w:rPr>
          <w:rFonts w:ascii="Times New Roman" w:hAnsi="Times New Roman"/>
          <w:b w:val="false"/>
          <w:i w:val="false"/>
          <w:color w:val="000000"/>
          <w:sz w:val="32"/>
        </w:rPr>
        <w:t xml:space="preserve"> $300 + $6,700 + Direct Labor + $4,300 − $700 = $16,100; Direct Labor = $5,500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$950 + COGM − $2,000 = $17,800; COGM = $18,850</w:t>
      </w:r>
      <w:r>
        <w:br/>
      </w:r>
      <w:r>
        <w:rPr>
          <w:rFonts w:ascii="Times New Roman" w:hAnsi="Times New Roman"/>
          <w:b w:val="false"/>
          <w:i w:val="false"/>
          <w:color w:val="000000"/>
          <w:sz w:val="32"/>
        </w:rPr>
        <w:t xml:space="preserve"> $950 + $18,850 = $19,800 (COGAFS)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$400 + COGM − $900 = $15,600; COGM = $16,100</w:t>
      </w:r>
      <w:r>
        <w:br/>
      </w:r>
      <w:r>
        <w:rPr>
          <w:rFonts w:ascii="Times New Roman" w:hAnsi="Times New Roman"/>
          <w:b w:val="false"/>
          <w:i w:val="false"/>
          <w:color w:val="000000"/>
          <w:sz w:val="32"/>
        </w:rPr>
        <w:t xml:space="preserve"> $400 + $16,100 = $16,500 (COGAFS)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$49,500 + $326,000 + $520,000 + $268,000 − $76,000 = $1,087,500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$45,000 + $308,000 + $475,000 + $250,000 − $67,000 = $1,011,000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$1,590,000 − $645,000 = $945,000 (COGS); $134,000 + COGM − $104,500 = $945,000; COGM = $915,500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$1,500,000 − $600,000 = $900,000 (COGS): $125,000 + COGM − $100,000 = $900,000; COGM = $875,000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Taxes are fixed in behavior, and since they are on the factory building, they are a product cost.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Supplies are variable in behavior, and since they are used to assembly products, they are a product cost.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84)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use of a percentage implies a variable cost and being paid to sales personnel, it is a period cost.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nurse's salary is a fixed cost, while the film and other radiology materials are variable costs.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86)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Employees’ wages would be a variable cost (maybe semi variable), while the materials to make tacos are variable.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Within the relevant range, unit variable costs are constant, total variable costs fluctuate; unit fixed costs fluctuate, total fixed costs are constant.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paint is a variable manufacturing cost, not an administrative cost.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Manufacturing overhead can be either a fixed or a variable cost.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Full cost is the sum of all costs of manufacturing and selling a unit or product (includes both fixed and variable costs).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Labor + Overhead = $33 + $28 + $8 = $69</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Labor + Overhead = $28 + $23 + $4 = $55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Material + Labor = $33 + $23 = $56</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Material + Labor = $32 + $20 = $52</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$37 + $28 + $23 + $3 = $91</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96)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$32 + $20 + $15 + $3 = $70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97)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$220 + $115 + $95 = $430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$200 + $100 + $80 = $380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$160 + $110 + $90 + ($170,500/1,100) = $515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100)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$200 + $100 + $80 + ($200,000/2,000) = $480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101)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$290 + $95 + $85 + ($308,000/2,200) + $60 + ($396,000/2,200) = $850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$200 + $100 + $80 + ($200,000/2,000) + $50 + ($400,000/2,000) = $730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$850 − $150 − $105 − $85 − $55 = $455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104)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$800 − $200 − $100 − $80 − $50 = $370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105)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$95 + $35 + $55 + ($78,000/2,600) + $20 + ($52,000/2,600) = $255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106)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$80 + $40 + $60 + ($90,000/3,000) + $20 + ($60,000/3,000) = $250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Materials + Labor = Prime Costs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Selling price − COGS = Gross Margin</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total overhead cost is a mixed cost as it includes both fixed and variable costs.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Prime costs are the direct costs, namely, direct materials and direct labor.</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111)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Advertising is a selling cost and considered a period cost since its influence cannot be tied to changes in volume.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Full absorption includes all fixed and variable manufacturing costs.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$16 + $15 + $20 + $13 = $64</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114)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$13 + $12 + $17 + $10 = $52</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$14 + $12 + $16 = $42</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$13 + $12 + $17 = $42</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$115 − ($30 + $25 + $24 + $17) = $19; $19 × 13,500 = $256,500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$100 − ($25 + $20 + $19 + $12) = $24; $24 × 10,000 = $240,000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$105 − ($25 + $20 + $19 + $10) = $31; $31 × 10,500 = $325,500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120)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$100 − ($25 + $20 + $19 + $7) = $29; $29 × 10,000 = $290,000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$202 − ($42 + $37 + $36 + $29 + $24) = $34; $34 × 13,400 = $455,600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122)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$100 − ($25 + $20 + $19 + $12 + $7) = $17; $17 × 10,000 = $170,000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123)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$184 − ($39 + $34 + $33 + $26 + $21) = $31; $31 × 12,800 = $396,800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124)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$100 − ($25 + $20 + $19 + $12 + $7) = $17; $17 × 10,000 = $170,000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($108,000 + $54,000)/5,400 = $30 per unit × 4,300 = $129,000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($96,000 + $48,000)/4,800 = $30 per unit × 4,000 = $120,000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($120,000 + $60,000 + $270,000)/6,000 = $75 per unit × 4,600 = $345,000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($96,000 + $48,000 + $72,000)/4,800 = $45 per unit × 4,000 = $180,000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$1,128,000 − [($124,000 + $62,000) / 6,200 × 4,700] − $310,000 − $83,500 = $593,500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$400,000 − [($96,000 + $48,000) / 4,800 × 4,000] − $72,000 − $80,000 = $128,000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$1,100,000 − [($156,000 + $78,000 + $702,000) / 7,800 × 5,500] − $110,000 = $330,000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$400,000 − [($96,000 + $48,000 + $72,000) / 4,800 × 4,000] − $80,000 = $140,000</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($96,000 + $48,000)/4,800 = $30 per unit; $30 per unit × (4,800 units − 4,000 units) = $24,000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($96,000 + $48,000)/4,800 = $30 per unit; $30 per unit × (4,800 units − 4,000 units) = $24,000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135)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($108,000 + $54,000 + $162,000)/5,400 = $60 per unit; $60 per unit × (5,400 units − 4,300 units) = $66,000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($96,000 + $48,000 + $72,000)/4,800 = $45 per unit; $45 per unit × (4,800 units − 4,000 units) = $36,000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137)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Variable costing ending inventory: ($132,000 + $66,000)/6,600 = $30 per unit; Absorption costing ending inventory: ($132,000 + $66,000 + $396,000)/6,600 = $90 per unit; $90 − $30 = $60; $60 per unit fixed manufacturing costs × 1,700 units in ending inventory</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Variable costing ending inventory: ($96,000 + $48,000)/4,800 = $30 per unit; Absorption costing ending inventory: ($96,000 + $48,000 + $72,000)/4,800 = $45 per unit; $45 − $30 = $15; $15 per unit fixed manufacturing costs × 800 units in ending inventory</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Sales − absorption cost of goods sold = gross profit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140)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Inventoriable costs are treated as assets until units are sold.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141)   </w:t>
      </w:r>
      <w:r>
        <w:rPr>
          <w:rFonts w:ascii="Times New Roman" w:hAnsi="Times New Roman"/>
          <w:b w:val="false"/>
          <w:i w:val="false"/>
          <w:color w:val="000000"/>
          <w:sz w:val="32"/>
        </w:rPr>
        <w:t xml:space="preserve">(a) $809,000 − x = $170,000; x = </w:t>
      </w:r>
      <w:r>
        <w:rPr>
          <w:rFonts w:ascii="Times New Roman" w:hAnsi="Times New Roman"/>
          <w:b w:val="false"/>
          <w:i w:val="false"/>
          <w:color w:val="000000"/>
          <w:sz w:val="32"/>
          <w:u w:val="single"/>
        </w:rPr>
        <w:t>$639,000.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(b) $170,000 − x = $65,500; x = </w:t>
      </w:r>
      <w:r>
        <w:rPr>
          <w:rFonts w:ascii="Times New Roman" w:hAnsi="Times New Roman"/>
          <w:b w:val="false"/>
          <w:i w:val="false"/>
          <w:color w:val="000000"/>
          <w:sz w:val="32"/>
          <w:u w:val="single"/>
        </w:rPr>
        <w:t>$104,500.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(c) $65,500 − (0.34 × $65,500) = x; x = </w:t>
      </w:r>
      <w:r>
        <w:rPr>
          <w:rFonts w:ascii="Times New Roman" w:hAnsi="Times New Roman"/>
          <w:b w:val="false"/>
          <w:i w:val="false"/>
          <w:color w:val="000000"/>
          <w:sz w:val="32"/>
          <w:u w:val="single"/>
        </w:rPr>
        <w:t>$43,230.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142)   </w:t>
      </w:r>
      <w:r>
        <w:rPr>
          <w:rFonts w:ascii="Times New Roman" w:hAnsi="Times New Roman"/>
          <w:b w:val="false"/>
          <w:i w:val="false"/>
          <w:color w:val="000000"/>
          <w:sz w:val="32"/>
        </w:rPr>
        <w:t xml:space="preserve">(a) $900,000 − x = $315,000; x = </w:t>
      </w:r>
      <w:r>
        <w:rPr>
          <w:rFonts w:ascii="Times New Roman" w:hAnsi="Times New Roman"/>
          <w:b w:val="false"/>
          <w:i w:val="false"/>
          <w:color w:val="000000"/>
          <w:sz w:val="32"/>
          <w:u w:val="single"/>
        </w:rPr>
        <w:t>$585,000.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(b) $315,000 − x = $85,000; x = </w:t>
      </w:r>
      <w:r>
        <w:rPr>
          <w:rFonts w:ascii="Times New Roman" w:hAnsi="Times New Roman"/>
          <w:b w:val="false"/>
          <w:i w:val="false"/>
          <w:color w:val="000000"/>
          <w:sz w:val="32"/>
          <w:u w:val="single"/>
        </w:rPr>
        <w:t>$230,000.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(c) $85,000 − (0.32 × $85,000) = </w:t>
      </w:r>
      <w:r>
        <w:rPr>
          <w:rFonts w:ascii="Times New Roman" w:hAnsi="Times New Roman"/>
          <w:b w:val="false"/>
          <w:i w:val="false"/>
          <w:color w:val="000000"/>
          <w:sz w:val="32"/>
          <w:u w:val="single"/>
        </w:rPr>
        <w:t>$57,800.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143)   </w:t>
      </w:r>
      <w:r>
        <w:rPr>
          <w:rFonts w:ascii="Times New Roman" w:hAnsi="Times New Roman"/>
          <w:b w:val="false"/>
          <w:i w:val="false"/>
          <w:color w:val="000000"/>
          <w:sz w:val="32"/>
        </w:rPr>
        <w:t>(a)</w:t>
      </w:r>
      <w:r>
        <w:br/>
      </w:r>
      <w:r>
        <w:rPr>
          <w:rFonts w:ascii="Times New Roman"/>
          <w:sz w:val="32"/>
        </w:rPr>
      </w:r>
    </w:p>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Tenor Music Store</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Cost of Goods Sold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Year Ended December 31</w:t>
            </w:r>
          </w:p>
        </w:tc>
      </w:tr>
      <w:tr>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506" w:type="dxa"/>
            <w:tcBorders/>
            <w:tcMar>
              <w:top w:w="15" w:type="dxa"/>
              <w:left w:w="15" w:type="dxa"/>
              <w:bottom w:w="15" w:type="dxa"/>
              <w:right w:w="300" w:type="dxa"/>
            </w:tcMar>
            <w:vAlign w:val="top"/>
          </w:tcPr>
          <w:p/>
        </w:tc>
        <w:tc>
          <w:tcPr>
            <w:tcW w:w="2431"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$ 79,000</w:t>
            </w:r>
          </w:p>
        </w:tc>
      </w:tr>
      <w:tr>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purchased:</w:t>
            </w:r>
          </w:p>
        </w:tc>
        <w:tc>
          <w:tcPr>
            <w:tcW w:w="2506" w:type="dxa"/>
            <w:tcBorders/>
            <w:tcMar>
              <w:top w:w="15" w:type="dxa"/>
              <w:left w:w="15" w:type="dxa"/>
              <w:bottom w:w="15" w:type="dxa"/>
              <w:right w:w="300" w:type="dxa"/>
            </w:tcMar>
            <w:vAlign w:val="top"/>
          </w:tcPr>
          <w:p/>
        </w:tc>
        <w:tc>
          <w:tcPr>
            <w:tcW w:w="2431" w:type="dxa"/>
            <w:tcBorders/>
            <w:tcMar>
              <w:top w:w="15" w:type="dxa"/>
              <w:left w:w="15" w:type="dxa"/>
              <w:bottom w:w="15" w:type="dxa"/>
              <w:right w:w="225" w:type="dxa"/>
            </w:tcMar>
            <w:vAlign w:val="top"/>
          </w:tcPr>
          <w:p/>
        </w:tc>
      </w:tr>
      <w:tr>
        <w:trPr/>
        <w:tc>
          <w:tcPr>
            <w:tcW w:w="682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Merchandise cost</w:t>
            </w:r>
          </w:p>
        </w:tc>
        <w:tc>
          <w:tcPr>
            <w:tcW w:w="2506"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$ 450,000</w:t>
            </w:r>
          </w:p>
        </w:tc>
        <w:tc>
          <w:tcPr>
            <w:tcW w:w="2431" w:type="dxa"/>
            <w:tcBorders/>
            <w:tcMar>
              <w:top w:w="15" w:type="dxa"/>
              <w:left w:w="15" w:type="dxa"/>
              <w:bottom w:w="15" w:type="dxa"/>
              <w:right w:w="225" w:type="dxa"/>
            </w:tcMar>
            <w:vAlign w:val="top"/>
          </w:tcPr>
          <w:p/>
        </w:tc>
      </w:tr>
      <w:tr>
        <w:trPr/>
        <w:tc>
          <w:tcPr>
            <w:tcW w:w="682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Purchase returns and allowances</w:t>
            </w:r>
          </w:p>
        </w:tc>
        <w:tc>
          <w:tcPr>
            <w:tcW w:w="2506" w:type="dxa"/>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(6,200)</w:t>
            </w:r>
          </w:p>
        </w:tc>
        <w:tc>
          <w:tcPr>
            <w:tcW w:w="2431" w:type="dxa"/>
            <w:tcBorders/>
            <w:tcMar>
              <w:top w:w="15" w:type="dxa"/>
              <w:left w:w="15" w:type="dxa"/>
              <w:bottom w:w="15" w:type="dxa"/>
              <w:right w:w="225" w:type="dxa"/>
            </w:tcMar>
            <w:vAlign w:val="top"/>
          </w:tcPr>
          <w:p/>
        </w:tc>
      </w:tr>
      <w:tr>
        <w:trPr/>
        <w:tc>
          <w:tcPr>
            <w:tcW w:w="682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Purchase discounts</w:t>
            </w:r>
          </w:p>
        </w:tc>
        <w:tc>
          <w:tcPr>
            <w:tcW w:w="2506" w:type="dxa"/>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(15,000)</w:t>
            </w:r>
          </w:p>
        </w:tc>
        <w:tc>
          <w:tcPr>
            <w:tcW w:w="2431" w:type="dxa"/>
            <w:tcBorders/>
            <w:tcMar>
              <w:top w:w="15" w:type="dxa"/>
              <w:left w:w="15" w:type="dxa"/>
              <w:bottom w:w="15" w:type="dxa"/>
              <w:right w:w="225" w:type="dxa"/>
            </w:tcMar>
            <w:vAlign w:val="top"/>
          </w:tcPr>
          <w:p/>
        </w:tc>
      </w:tr>
      <w:tr>
        <w:trPr>
          <w:trHeight w:val="15" w:hRule="atLeast"/>
        </w:trPr>
        <w:tc>
          <w:tcPr>
            <w:tcW w:w="682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Transportation-in costs</w:t>
            </w:r>
          </w:p>
        </w:tc>
        <w:tc>
          <w:tcPr>
            <w:tcW w:w="2506"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8,900</w:t>
            </w:r>
          </w:p>
        </w:tc>
        <w:tc>
          <w:tcPr>
            <w:tcW w:w="2431" w:type="dxa"/>
            <w:tcBorders/>
            <w:tcMar>
              <w:top w:w="15" w:type="dxa"/>
              <w:left w:w="15" w:type="dxa"/>
              <w:bottom w:w="15" w:type="dxa"/>
              <w:right w:w="225" w:type="dxa"/>
            </w:tcMar>
            <w:vAlign w:val="top"/>
          </w:tcPr>
          <w:p/>
        </w:tc>
      </w:tr>
      <w:tr>
        <w:trPr>
          <w:trHeight w:val="15" w:hRule="atLeast"/>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cost of goods purchased</w:t>
            </w:r>
          </w:p>
        </w:tc>
        <w:tc>
          <w:tcPr>
            <w:tcW w:w="2506" w:type="dxa"/>
            <w:tcBorders/>
            <w:tcMar>
              <w:top w:w="15" w:type="dxa"/>
              <w:left w:w="15" w:type="dxa"/>
              <w:bottom w:w="15" w:type="dxa"/>
              <w:right w:w="300" w:type="dxa"/>
            </w:tcMar>
            <w:vAlign w:val="top"/>
          </w:tcPr>
          <w:p/>
        </w:tc>
        <w:tc>
          <w:tcPr>
            <w:tcW w:w="2431"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437,700</w:t>
            </w:r>
          </w:p>
        </w:tc>
      </w:tr>
      <w:tr>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available for sale</w:t>
            </w:r>
          </w:p>
        </w:tc>
        <w:tc>
          <w:tcPr>
            <w:tcW w:w="2506" w:type="dxa"/>
            <w:tcBorders/>
            <w:tcMar>
              <w:top w:w="15" w:type="dxa"/>
              <w:left w:w="15" w:type="dxa"/>
              <w:bottom w:w="15" w:type="dxa"/>
              <w:right w:w="300" w:type="dxa"/>
            </w:tcMar>
            <w:vAlign w:val="top"/>
          </w:tcPr>
          <w:p/>
        </w:tc>
        <w:tc>
          <w:tcPr>
            <w:tcW w:w="2431"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516,700</w:t>
            </w:r>
          </w:p>
        </w:tc>
      </w:tr>
      <w:tr>
        <w:trPr>
          <w:trHeight w:val="15" w:hRule="atLeast"/>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506" w:type="dxa"/>
            <w:tcBorders/>
            <w:tcMar>
              <w:top w:w="15" w:type="dxa"/>
              <w:left w:w="15" w:type="dxa"/>
              <w:bottom w:w="15" w:type="dxa"/>
              <w:right w:w="300" w:type="dxa"/>
            </w:tcMar>
            <w:vAlign w:val="top"/>
          </w:tcPr>
          <w:p/>
        </w:tc>
        <w:tc>
          <w:tcPr>
            <w:tcW w:w="2431" w:type="dxa"/>
            <w:tcBorders>
              <w:bottom w:val="single" w:color="000000" w:sz="8"/>
            </w:tcBorders>
            <w:tcMar>
              <w:top w:w="15" w:type="dxa"/>
              <w:left w:w="15" w:type="dxa"/>
              <w:bottom w:w="15" w:type="dxa"/>
              <w:right w:w="180" w:type="dxa"/>
            </w:tcMar>
            <w:vAlign w:val="top"/>
          </w:tcPr>
          <w:p>
            <w:pPr>
              <w:spacing w:after="0"/>
              <w:ind w:left="0"/>
              <w:jc w:val="right"/>
            </w:pPr>
            <w:r>
              <w:rPr>
                <w:rFonts w:ascii="Courier New" w:hAnsi="Courier New"/>
                <w:b w:val="false"/>
                <w:i w:val="false"/>
                <w:color w:val="000000"/>
                <w:sz w:val="22"/>
              </w:rPr>
              <w:t>(100,100)</w:t>
            </w:r>
          </w:p>
        </w:tc>
      </w:tr>
      <w:tr>
        <w:trPr>
          <w:trHeight w:val="120" w:hRule="atLeast"/>
        </w:trPr>
        <w:tc>
          <w:tcPr>
            <w:tcW w:w="682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506" w:type="dxa"/>
            <w:tcBorders/>
            <w:tcMar>
              <w:top w:w="15" w:type="dxa"/>
              <w:left w:w="15" w:type="dxa"/>
              <w:bottom w:w="15" w:type="dxa"/>
              <w:right w:w="300" w:type="dxa"/>
            </w:tcMar>
            <w:vAlign w:val="top"/>
          </w:tcPr>
          <w:p/>
        </w:tc>
        <w:tc>
          <w:tcPr>
            <w:tcW w:w="2431"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$ 416,600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w:t>
      </w:r>
      <w:r>
        <w:br/>
      </w:r>
      <w:r>
        <w:rPr>
          <w:rFonts w:ascii="Times New Roman"/>
          <w:sz w:val="32"/>
        </w:rPr>
      </w:r>
    </w:p>
    <w:tbl>
      <w:tblPr>
        <w:tblLayout w:type="autofit"/>
      </w:tblPr>
      <w:tr>
        <w:trPr/>
        <w:tc>
          <w:tcPr>
            <w:tcW w:w="479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 (gross)</w:t>
            </w:r>
          </w:p>
        </w:tc>
        <w:tc>
          <w:tcPr>
            <w:tcW w:w="239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$ 800,000</w:t>
            </w:r>
          </w:p>
        </w:tc>
        <w:tc>
          <w:tcPr>
            <w:tcW w:w="2330" w:type="dxa"/>
            <w:tcBorders/>
            <w:tcMar>
              <w:top w:w="15" w:type="dxa"/>
              <w:left w:w="15" w:type="dxa"/>
              <w:bottom w:w="15" w:type="dxa"/>
              <w:right w:w="225" w:type="dxa"/>
            </w:tcMar>
            <w:vAlign w:val="top"/>
          </w:tcPr>
          <w:p/>
        </w:tc>
      </w:tr>
      <w:tr>
        <w:trPr>
          <w:trHeight w:val="15" w:hRule="atLeast"/>
        </w:trPr>
        <w:tc>
          <w:tcPr>
            <w:tcW w:w="479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Less sales discounts</w:t>
            </w:r>
          </w:p>
        </w:tc>
        <w:tc>
          <w:tcPr>
            <w:tcW w:w="2395" w:type="dxa"/>
            <w:tcBorders>
              <w:bottom w:val="single" w:color="000000" w:sz="8"/>
            </w:tcBorders>
            <w:tcMar>
              <w:top w:w="15" w:type="dxa"/>
              <w:left w:w="15" w:type="dxa"/>
              <w:bottom w:w="15" w:type="dxa"/>
              <w:right w:w="180" w:type="dxa"/>
            </w:tcMar>
            <w:vAlign w:val="top"/>
          </w:tcPr>
          <w:p>
            <w:pPr>
              <w:spacing w:after="0"/>
              <w:ind w:left="0"/>
              <w:jc w:val="right"/>
            </w:pPr>
            <w:r>
              <w:rPr>
                <w:rFonts w:ascii="Courier New" w:hAnsi="Courier New"/>
                <w:b w:val="false"/>
                <w:i w:val="false"/>
                <w:color w:val="000000"/>
                <w:sz w:val="22"/>
              </w:rPr>
              <w:t>(12,500)</w:t>
            </w:r>
          </w:p>
        </w:tc>
        <w:tc>
          <w:tcPr>
            <w:tcW w:w="2330" w:type="dxa"/>
            <w:tcBorders/>
            <w:tcMar>
              <w:top w:w="15" w:type="dxa"/>
              <w:left w:w="15" w:type="dxa"/>
              <w:bottom w:w="15" w:type="dxa"/>
              <w:right w:w="225" w:type="dxa"/>
            </w:tcMar>
            <w:vAlign w:val="top"/>
          </w:tcPr>
          <w:p/>
        </w:tc>
      </w:tr>
      <w:tr>
        <w:trPr/>
        <w:tc>
          <w:tcPr>
            <w:tcW w:w="479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 (net)</w:t>
            </w:r>
          </w:p>
        </w:tc>
        <w:tc>
          <w:tcPr>
            <w:tcW w:w="2395" w:type="dxa"/>
            <w:tcBorders/>
            <w:tcMar>
              <w:top w:w="15" w:type="dxa"/>
              <w:left w:w="15" w:type="dxa"/>
              <w:bottom w:w="15" w:type="dxa"/>
              <w:right w:w="225" w:type="dxa"/>
            </w:tcMar>
            <w:vAlign w:val="top"/>
          </w:tcPr>
          <w:p/>
        </w:tc>
        <w:tc>
          <w:tcPr>
            <w:tcW w:w="233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$ 787,500</w:t>
            </w:r>
          </w:p>
        </w:tc>
      </w:tr>
      <w:tr>
        <w:trPr>
          <w:trHeight w:val="15" w:hRule="atLeast"/>
        </w:trPr>
        <w:tc>
          <w:tcPr>
            <w:tcW w:w="479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395" w:type="dxa"/>
            <w:tcBorders/>
            <w:tcMar>
              <w:top w:w="15" w:type="dxa"/>
              <w:left w:w="15" w:type="dxa"/>
              <w:bottom w:w="15" w:type="dxa"/>
              <w:right w:w="225" w:type="dxa"/>
            </w:tcMar>
            <w:vAlign w:val="top"/>
          </w:tcPr>
          <w:p/>
        </w:tc>
        <w:tc>
          <w:tcPr>
            <w:tcW w:w="233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416,600</w:t>
            </w:r>
          </w:p>
        </w:tc>
      </w:tr>
      <w:tr>
        <w:trPr>
          <w:trHeight w:val="120" w:hRule="atLeast"/>
        </w:trPr>
        <w:tc>
          <w:tcPr>
            <w:tcW w:w="479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395" w:type="dxa"/>
            <w:tcBorders/>
            <w:tcMar>
              <w:top w:w="15" w:type="dxa"/>
              <w:left w:w="15" w:type="dxa"/>
              <w:bottom w:w="15" w:type="dxa"/>
              <w:right w:w="225" w:type="dxa"/>
            </w:tcMar>
            <w:vAlign w:val="top"/>
          </w:tcPr>
          <w:p/>
        </w:tc>
        <w:tc>
          <w:tcPr>
            <w:tcW w:w="2330"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$ 370,900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144)</w:t>
      </w:r>
    </w:p>
    <w:tbl>
      <w:tblPr>
        <w:tblLayout w:type="autofit"/>
      </w:tblPr>
      <w:tr>
        <w:trPr/>
        <w:tc>
          <w:tcPr>
            <w:tcW w:w="10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Item</w:t>
            </w:r>
          </w:p>
        </w:tc>
        <w:tc>
          <w:tcPr>
            <w:tcW w:w="187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Fixed</w:t>
            </w:r>
          </w:p>
        </w:tc>
        <w:tc>
          <w:tcPr>
            <w:tcW w:w="2097"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Variable</w:t>
            </w:r>
          </w:p>
        </w:tc>
        <w:tc>
          <w:tcPr>
            <w:tcW w:w="1976"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w:t>
            </w:r>
          </w:p>
        </w:tc>
        <w:tc>
          <w:tcPr>
            <w:tcW w:w="1856"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Period</w:t>
            </w:r>
          </w:p>
        </w:tc>
      </w:tr>
      <w:tr>
        <w:trPr/>
        <w:tc>
          <w:tcPr>
            <w:tcW w:w="10260"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1. Costs (other than food) of running the cafeteria for factory personnel</w:t>
            </w:r>
          </w:p>
        </w:tc>
        <w:tc>
          <w:tcPr>
            <w:tcW w:w="1871"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97" w:type="dxa"/>
            <w:tcBorders/>
            <w:tcMar>
              <w:top w:w="15" w:type="dxa"/>
              <w:left w:w="15" w:type="dxa"/>
              <w:bottom w:w="15" w:type="dxa"/>
              <w:right w:w="15" w:type="dxa"/>
            </w:tcMar>
            <w:vAlign w:val="top"/>
          </w:tcPr>
          <w:p/>
        </w:tc>
        <w:tc>
          <w:tcPr>
            <w:tcW w:w="197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856" w:type="dxa"/>
            <w:tcBorders/>
            <w:tcMar>
              <w:top w:w="15" w:type="dxa"/>
              <w:left w:w="15" w:type="dxa"/>
              <w:bottom w:w="15" w:type="dxa"/>
              <w:right w:w="150" w:type="dxa"/>
            </w:tcMar>
            <w:vAlign w:val="top"/>
          </w:tcPr>
          <w:p/>
        </w:tc>
      </w:tr>
      <w:tr>
        <w:trPr/>
        <w:tc>
          <w:tcPr>
            <w:tcW w:w="10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2. Direct materials used</w:t>
            </w:r>
          </w:p>
        </w:tc>
        <w:tc>
          <w:tcPr>
            <w:tcW w:w="1871" w:type="dxa"/>
            <w:tcBorders/>
            <w:tcMar>
              <w:top w:w="15" w:type="dxa"/>
              <w:left w:w="15" w:type="dxa"/>
              <w:bottom w:w="15" w:type="dxa"/>
              <w:right w:w="15" w:type="dxa"/>
            </w:tcMar>
            <w:vAlign w:val="top"/>
          </w:tcPr>
          <w:p/>
        </w:tc>
        <w:tc>
          <w:tcPr>
            <w:tcW w:w="2097"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97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856" w:type="dxa"/>
            <w:tcBorders/>
            <w:tcMar>
              <w:top w:w="15" w:type="dxa"/>
              <w:left w:w="15" w:type="dxa"/>
              <w:bottom w:w="15" w:type="dxa"/>
              <w:right w:w="150" w:type="dxa"/>
            </w:tcMar>
            <w:vAlign w:val="top"/>
          </w:tcPr>
          <w:p/>
        </w:tc>
      </w:tr>
      <w:tr>
        <w:trPr/>
        <w:tc>
          <w:tcPr>
            <w:tcW w:w="10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3. Clerical staff in administrative offices</w:t>
            </w:r>
          </w:p>
        </w:tc>
        <w:tc>
          <w:tcPr>
            <w:tcW w:w="1871"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97" w:type="dxa"/>
            <w:tcBorders/>
            <w:tcMar>
              <w:top w:w="15" w:type="dxa"/>
              <w:left w:w="15" w:type="dxa"/>
              <w:bottom w:w="15" w:type="dxa"/>
              <w:right w:w="15" w:type="dxa"/>
            </w:tcMar>
            <w:vAlign w:val="top"/>
          </w:tcPr>
          <w:p/>
        </w:tc>
        <w:tc>
          <w:tcPr>
            <w:tcW w:w="1976" w:type="dxa"/>
            <w:tcBorders/>
            <w:tcMar>
              <w:top w:w="15" w:type="dxa"/>
              <w:left w:w="15" w:type="dxa"/>
              <w:bottom w:w="15" w:type="dxa"/>
              <w:right w:w="15" w:type="dxa"/>
            </w:tcMar>
            <w:vAlign w:val="top"/>
          </w:tcPr>
          <w:p/>
        </w:tc>
        <w:tc>
          <w:tcPr>
            <w:tcW w:w="185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r>
      <w:tr>
        <w:trPr/>
        <w:tc>
          <w:tcPr>
            <w:tcW w:w="10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4. Depreciation of factory machinery*</w:t>
            </w:r>
          </w:p>
        </w:tc>
        <w:tc>
          <w:tcPr>
            <w:tcW w:w="1871"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97" w:type="dxa"/>
            <w:tcBorders/>
            <w:tcMar>
              <w:top w:w="15" w:type="dxa"/>
              <w:left w:w="15" w:type="dxa"/>
              <w:bottom w:w="15" w:type="dxa"/>
              <w:right w:w="15" w:type="dxa"/>
            </w:tcMar>
            <w:vAlign w:val="top"/>
          </w:tcPr>
          <w:p/>
        </w:tc>
        <w:tc>
          <w:tcPr>
            <w:tcW w:w="197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856" w:type="dxa"/>
            <w:tcBorders/>
            <w:tcMar>
              <w:top w:w="15" w:type="dxa"/>
              <w:left w:w="15" w:type="dxa"/>
              <w:bottom w:w="15" w:type="dxa"/>
              <w:right w:w="150" w:type="dxa"/>
            </w:tcMar>
            <w:vAlign w:val="top"/>
          </w:tcPr>
          <w:p/>
        </w:tc>
      </w:tr>
      <w:tr>
        <w:trPr/>
        <w:tc>
          <w:tcPr>
            <w:tcW w:w="10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5. Property taxes on the factory</w:t>
            </w:r>
          </w:p>
        </w:tc>
        <w:tc>
          <w:tcPr>
            <w:tcW w:w="1871"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97" w:type="dxa"/>
            <w:tcBorders/>
            <w:tcMar>
              <w:top w:w="15" w:type="dxa"/>
              <w:left w:w="15" w:type="dxa"/>
              <w:bottom w:w="15" w:type="dxa"/>
              <w:right w:w="15" w:type="dxa"/>
            </w:tcMar>
            <w:vAlign w:val="top"/>
          </w:tcPr>
          <w:p/>
        </w:tc>
        <w:tc>
          <w:tcPr>
            <w:tcW w:w="197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856" w:type="dxa"/>
            <w:tcBorders/>
            <w:tcMar>
              <w:top w:w="15" w:type="dxa"/>
              <w:left w:w="15" w:type="dxa"/>
              <w:bottom w:w="15" w:type="dxa"/>
              <w:right w:w="150" w:type="dxa"/>
            </w:tcMar>
            <w:vAlign w:val="top"/>
          </w:tcPr>
          <w:p/>
        </w:tc>
      </w:tr>
      <w:tr>
        <w:trPr/>
        <w:tc>
          <w:tcPr>
            <w:tcW w:w="10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6. Insurance premiums on delivery vans</w:t>
            </w:r>
          </w:p>
        </w:tc>
        <w:tc>
          <w:tcPr>
            <w:tcW w:w="1871"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97" w:type="dxa"/>
            <w:tcBorders/>
            <w:tcMar>
              <w:top w:w="15" w:type="dxa"/>
              <w:left w:w="15" w:type="dxa"/>
              <w:bottom w:w="15" w:type="dxa"/>
              <w:right w:w="15" w:type="dxa"/>
            </w:tcMar>
            <w:vAlign w:val="top"/>
          </w:tcPr>
          <w:p/>
        </w:tc>
        <w:tc>
          <w:tcPr>
            <w:tcW w:w="1976" w:type="dxa"/>
            <w:tcBorders/>
            <w:tcMar>
              <w:top w:w="15" w:type="dxa"/>
              <w:left w:w="15" w:type="dxa"/>
              <w:bottom w:w="15" w:type="dxa"/>
              <w:right w:w="15" w:type="dxa"/>
            </w:tcMar>
            <w:vAlign w:val="top"/>
          </w:tcPr>
          <w:p/>
        </w:tc>
        <w:tc>
          <w:tcPr>
            <w:tcW w:w="185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r>
      <w:tr>
        <w:trPr/>
        <w:tc>
          <w:tcPr>
            <w:tcW w:w="10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7. Factory custodian pay</w:t>
            </w:r>
          </w:p>
        </w:tc>
        <w:tc>
          <w:tcPr>
            <w:tcW w:w="1871"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97" w:type="dxa"/>
            <w:tcBorders/>
            <w:tcMar>
              <w:top w:w="15" w:type="dxa"/>
              <w:left w:w="15" w:type="dxa"/>
              <w:bottom w:w="15" w:type="dxa"/>
              <w:right w:w="15" w:type="dxa"/>
            </w:tcMar>
            <w:vAlign w:val="top"/>
          </w:tcPr>
          <w:p/>
        </w:tc>
        <w:tc>
          <w:tcPr>
            <w:tcW w:w="197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856" w:type="dxa"/>
            <w:tcBorders/>
            <w:tcMar>
              <w:top w:w="15" w:type="dxa"/>
              <w:left w:w="15" w:type="dxa"/>
              <w:bottom w:w="15" w:type="dxa"/>
              <w:right w:w="150" w:type="dxa"/>
            </w:tcMar>
            <w:vAlign w:val="top"/>
          </w:tcPr>
          <w:p/>
        </w:tc>
      </w:tr>
      <w:tr>
        <w:trPr/>
        <w:tc>
          <w:tcPr>
            <w:tcW w:w="10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8. Sales commissions</w:t>
            </w:r>
          </w:p>
        </w:tc>
        <w:tc>
          <w:tcPr>
            <w:tcW w:w="1871" w:type="dxa"/>
            <w:tcBorders/>
            <w:tcMar>
              <w:top w:w="15" w:type="dxa"/>
              <w:left w:w="15" w:type="dxa"/>
              <w:bottom w:w="15" w:type="dxa"/>
              <w:right w:w="15" w:type="dxa"/>
            </w:tcMar>
            <w:vAlign w:val="top"/>
          </w:tcPr>
          <w:p/>
        </w:tc>
        <w:tc>
          <w:tcPr>
            <w:tcW w:w="2097"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976" w:type="dxa"/>
            <w:tcBorders/>
            <w:tcMar>
              <w:top w:w="15" w:type="dxa"/>
              <w:left w:w="15" w:type="dxa"/>
              <w:bottom w:w="15" w:type="dxa"/>
              <w:right w:w="15" w:type="dxa"/>
            </w:tcMar>
            <w:vAlign w:val="top"/>
          </w:tcPr>
          <w:p/>
        </w:tc>
        <w:tc>
          <w:tcPr>
            <w:tcW w:w="185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r>
      <w:tr>
        <w:trPr/>
        <w:tc>
          <w:tcPr>
            <w:tcW w:w="10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9. Rent paid for corporate jet</w:t>
            </w:r>
          </w:p>
        </w:tc>
        <w:tc>
          <w:tcPr>
            <w:tcW w:w="1871"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97" w:type="dxa"/>
            <w:tcBorders/>
            <w:tcMar>
              <w:top w:w="15" w:type="dxa"/>
              <w:left w:w="15" w:type="dxa"/>
              <w:bottom w:w="15" w:type="dxa"/>
              <w:right w:w="15" w:type="dxa"/>
            </w:tcMar>
            <w:vAlign w:val="top"/>
          </w:tcPr>
          <w:p/>
        </w:tc>
        <w:tc>
          <w:tcPr>
            <w:tcW w:w="1976" w:type="dxa"/>
            <w:tcBorders/>
            <w:tcMar>
              <w:top w:w="15" w:type="dxa"/>
              <w:left w:w="15" w:type="dxa"/>
              <w:bottom w:w="15" w:type="dxa"/>
              <w:right w:w="15" w:type="dxa"/>
            </w:tcMar>
            <w:vAlign w:val="top"/>
          </w:tcPr>
          <w:p/>
        </w:tc>
        <w:tc>
          <w:tcPr>
            <w:tcW w:w="185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r>
      <w:tr>
        <w:trPr/>
        <w:tc>
          <w:tcPr>
            <w:tcW w:w="102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10. Transportation-in costs for indirect material</w:t>
            </w:r>
          </w:p>
        </w:tc>
        <w:tc>
          <w:tcPr>
            <w:tcW w:w="1871" w:type="dxa"/>
            <w:tcBorders/>
            <w:tcMar>
              <w:top w:w="15" w:type="dxa"/>
              <w:left w:w="15" w:type="dxa"/>
              <w:bottom w:w="15" w:type="dxa"/>
              <w:right w:w="15" w:type="dxa"/>
            </w:tcMar>
            <w:vAlign w:val="top"/>
          </w:tcPr>
          <w:p/>
        </w:tc>
        <w:tc>
          <w:tcPr>
            <w:tcW w:w="2097"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97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856" w:type="dxa"/>
            <w:tcBorders/>
            <w:tcMar>
              <w:top w:w="15" w:type="dxa"/>
              <w:left w:w="15" w:type="dxa"/>
              <w:bottom w:w="15" w:type="dxa"/>
              <w:right w:w="150" w:type="dxa"/>
            </w:tcMar>
            <w:vAlign w:val="top"/>
          </w:tcP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145)</w:t>
      </w:r>
    </w:p>
    <w:tbl>
      <w:tblPr>
        <w:tblLayout w:type="autofit"/>
      </w:tblPr>
      <w:tr>
        <w:trPr/>
        <w:tc>
          <w:tcPr>
            <w:tcW w:w="90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Name of cost</w:t>
            </w:r>
          </w:p>
        </w:tc>
        <w:tc>
          <w:tcPr>
            <w:tcW w:w="1824"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Variable cost</w:t>
            </w:r>
          </w:p>
        </w:tc>
        <w:tc>
          <w:tcPr>
            <w:tcW w:w="1442"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Fixed cost</w:t>
            </w:r>
          </w:p>
        </w:tc>
        <w:tc>
          <w:tcPr>
            <w:tcW w:w="2023"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Direct materials</w:t>
            </w:r>
          </w:p>
        </w:tc>
        <w:tc>
          <w:tcPr>
            <w:tcW w:w="1583"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Direct labor</w:t>
            </w:r>
          </w:p>
        </w:tc>
        <w:tc>
          <w:tcPr>
            <w:tcW w:w="2546"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Manufacturing overhead</w:t>
            </w:r>
          </w:p>
        </w:tc>
        <w:tc>
          <w:tcPr>
            <w:tcW w:w="1622"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Period cost</w:t>
            </w:r>
          </w:p>
        </w:tc>
        <w:tc>
          <w:tcPr>
            <w:tcW w:w="2071"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Opportunity cost</w:t>
            </w:r>
          </w:p>
        </w:tc>
      </w:tr>
      <w:tr>
        <w:trPr/>
        <w:tc>
          <w:tcPr>
            <w:tcW w:w="90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 Amount that can be earned renting building</w:t>
            </w:r>
          </w:p>
        </w:tc>
        <w:tc>
          <w:tcPr>
            <w:tcW w:w="1824" w:type="dxa"/>
            <w:tcBorders/>
            <w:tcMar>
              <w:top w:w="15" w:type="dxa"/>
              <w:left w:w="15" w:type="dxa"/>
              <w:bottom w:w="15" w:type="dxa"/>
              <w:right w:w="15" w:type="dxa"/>
            </w:tcMar>
            <w:vAlign w:val="top"/>
          </w:tcPr>
          <w:p/>
        </w:tc>
        <w:tc>
          <w:tcPr>
            <w:tcW w:w="1442" w:type="dxa"/>
            <w:tcBorders/>
            <w:tcMar>
              <w:top w:w="15" w:type="dxa"/>
              <w:left w:w="15" w:type="dxa"/>
              <w:bottom w:w="15" w:type="dxa"/>
              <w:right w:w="15" w:type="dxa"/>
            </w:tcMar>
            <w:vAlign w:val="top"/>
          </w:tcPr>
          <w:p/>
        </w:tc>
        <w:tc>
          <w:tcPr>
            <w:tcW w:w="2023" w:type="dxa"/>
            <w:tcBorders/>
            <w:tcMar>
              <w:top w:w="15" w:type="dxa"/>
              <w:left w:w="15" w:type="dxa"/>
              <w:bottom w:w="15" w:type="dxa"/>
              <w:right w:w="15" w:type="dxa"/>
            </w:tcMar>
            <w:vAlign w:val="top"/>
          </w:tcPr>
          <w:p/>
        </w:tc>
        <w:tc>
          <w:tcPr>
            <w:tcW w:w="1583" w:type="dxa"/>
            <w:tcBorders/>
            <w:tcMar>
              <w:top w:w="15" w:type="dxa"/>
              <w:left w:w="15" w:type="dxa"/>
              <w:bottom w:w="15" w:type="dxa"/>
              <w:right w:w="15" w:type="dxa"/>
            </w:tcMar>
            <w:vAlign w:val="top"/>
          </w:tcPr>
          <w:p/>
        </w:tc>
        <w:tc>
          <w:tcPr>
            <w:tcW w:w="2546" w:type="dxa"/>
            <w:tcBorders/>
            <w:tcMar>
              <w:top w:w="15" w:type="dxa"/>
              <w:left w:w="15" w:type="dxa"/>
              <w:bottom w:w="15" w:type="dxa"/>
              <w:right w:w="15" w:type="dxa"/>
            </w:tcMar>
            <w:vAlign w:val="top"/>
          </w:tcPr>
          <w:p/>
        </w:tc>
        <w:tc>
          <w:tcPr>
            <w:tcW w:w="1622" w:type="dxa"/>
            <w:tcBorders/>
            <w:tcMar>
              <w:top w:w="15" w:type="dxa"/>
              <w:left w:w="15" w:type="dxa"/>
              <w:bottom w:w="15" w:type="dxa"/>
              <w:right w:w="15" w:type="dxa"/>
            </w:tcMar>
            <w:vAlign w:val="top"/>
          </w:tcPr>
          <w:p/>
        </w:tc>
        <w:tc>
          <w:tcPr>
            <w:tcW w:w="2071"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r>
      <w:tr>
        <w:trPr/>
        <w:tc>
          <w:tcPr>
            <w:tcW w:w="90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2. Cost of direct materials</w:t>
            </w:r>
          </w:p>
        </w:tc>
        <w:tc>
          <w:tcPr>
            <w:tcW w:w="1824"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442" w:type="dxa"/>
            <w:tcBorders/>
            <w:tcMar>
              <w:top w:w="15" w:type="dxa"/>
              <w:left w:w="15" w:type="dxa"/>
              <w:bottom w:w="15" w:type="dxa"/>
              <w:right w:w="15" w:type="dxa"/>
            </w:tcMar>
            <w:vAlign w:val="top"/>
          </w:tcPr>
          <w:p/>
        </w:tc>
        <w:tc>
          <w:tcPr>
            <w:tcW w:w="2023"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583" w:type="dxa"/>
            <w:tcBorders/>
            <w:tcMar>
              <w:top w:w="15" w:type="dxa"/>
              <w:left w:w="15" w:type="dxa"/>
              <w:bottom w:w="15" w:type="dxa"/>
              <w:right w:w="15" w:type="dxa"/>
            </w:tcMar>
            <w:vAlign w:val="top"/>
          </w:tcPr>
          <w:p/>
        </w:tc>
        <w:tc>
          <w:tcPr>
            <w:tcW w:w="2546" w:type="dxa"/>
            <w:tcBorders/>
            <w:tcMar>
              <w:top w:w="15" w:type="dxa"/>
              <w:left w:w="15" w:type="dxa"/>
              <w:bottom w:w="15" w:type="dxa"/>
              <w:right w:w="15" w:type="dxa"/>
            </w:tcMar>
            <w:vAlign w:val="top"/>
          </w:tcPr>
          <w:p/>
        </w:tc>
        <w:tc>
          <w:tcPr>
            <w:tcW w:w="1622" w:type="dxa"/>
            <w:tcBorders/>
            <w:tcMar>
              <w:top w:w="15" w:type="dxa"/>
              <w:left w:w="15" w:type="dxa"/>
              <w:bottom w:w="15" w:type="dxa"/>
              <w:right w:w="15" w:type="dxa"/>
            </w:tcMar>
            <w:vAlign w:val="top"/>
          </w:tcPr>
          <w:p/>
        </w:tc>
        <w:tc>
          <w:tcPr>
            <w:tcW w:w="2071" w:type="dxa"/>
            <w:tcBorders/>
            <w:tcMar>
              <w:top w:w="15" w:type="dxa"/>
              <w:left w:w="15" w:type="dxa"/>
              <w:bottom w:w="15" w:type="dxa"/>
              <w:right w:w="150" w:type="dxa"/>
            </w:tcMar>
            <w:vAlign w:val="top"/>
          </w:tcPr>
          <w:p/>
        </w:tc>
      </w:tr>
      <w:tr>
        <w:trPr/>
        <w:tc>
          <w:tcPr>
            <w:tcW w:w="90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3. Salary of production supervisor</w:t>
            </w:r>
          </w:p>
        </w:tc>
        <w:tc>
          <w:tcPr>
            <w:tcW w:w="1824" w:type="dxa"/>
            <w:tcBorders/>
            <w:tcMar>
              <w:top w:w="15" w:type="dxa"/>
              <w:left w:w="15" w:type="dxa"/>
              <w:bottom w:w="15" w:type="dxa"/>
              <w:right w:w="15" w:type="dxa"/>
            </w:tcMar>
            <w:vAlign w:val="top"/>
          </w:tcPr>
          <w:p/>
        </w:tc>
        <w:tc>
          <w:tcPr>
            <w:tcW w:w="1442"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23" w:type="dxa"/>
            <w:tcBorders/>
            <w:tcMar>
              <w:top w:w="15" w:type="dxa"/>
              <w:left w:w="15" w:type="dxa"/>
              <w:bottom w:w="15" w:type="dxa"/>
              <w:right w:w="15" w:type="dxa"/>
            </w:tcMar>
            <w:vAlign w:val="top"/>
          </w:tcPr>
          <w:p/>
        </w:tc>
        <w:tc>
          <w:tcPr>
            <w:tcW w:w="1583" w:type="dxa"/>
            <w:tcBorders/>
            <w:tcMar>
              <w:top w:w="15" w:type="dxa"/>
              <w:left w:w="15" w:type="dxa"/>
              <w:bottom w:w="15" w:type="dxa"/>
              <w:right w:w="15" w:type="dxa"/>
            </w:tcMar>
            <w:vAlign w:val="top"/>
          </w:tcPr>
          <w:p/>
        </w:tc>
        <w:tc>
          <w:tcPr>
            <w:tcW w:w="254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622" w:type="dxa"/>
            <w:tcBorders/>
            <w:tcMar>
              <w:top w:w="15" w:type="dxa"/>
              <w:left w:w="15" w:type="dxa"/>
              <w:bottom w:w="15" w:type="dxa"/>
              <w:right w:w="15" w:type="dxa"/>
            </w:tcMar>
            <w:vAlign w:val="top"/>
          </w:tcPr>
          <w:p/>
        </w:tc>
        <w:tc>
          <w:tcPr>
            <w:tcW w:w="2071" w:type="dxa"/>
            <w:tcBorders/>
            <w:tcMar>
              <w:top w:w="15" w:type="dxa"/>
              <w:left w:w="15" w:type="dxa"/>
              <w:bottom w:w="15" w:type="dxa"/>
              <w:right w:w="150" w:type="dxa"/>
            </w:tcMar>
            <w:vAlign w:val="top"/>
          </w:tcPr>
          <w:p/>
        </w:tc>
      </w:tr>
      <w:tr>
        <w:trPr/>
        <w:tc>
          <w:tcPr>
            <w:tcW w:w="90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4. Cost of direct labor</w:t>
            </w:r>
          </w:p>
        </w:tc>
        <w:tc>
          <w:tcPr>
            <w:tcW w:w="1824"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442" w:type="dxa"/>
            <w:tcBorders/>
            <w:tcMar>
              <w:top w:w="15" w:type="dxa"/>
              <w:left w:w="15" w:type="dxa"/>
              <w:bottom w:w="15" w:type="dxa"/>
              <w:right w:w="15" w:type="dxa"/>
            </w:tcMar>
            <w:vAlign w:val="top"/>
          </w:tcPr>
          <w:p/>
        </w:tc>
        <w:tc>
          <w:tcPr>
            <w:tcW w:w="2023" w:type="dxa"/>
            <w:tcBorders/>
            <w:tcMar>
              <w:top w:w="15" w:type="dxa"/>
              <w:left w:w="15" w:type="dxa"/>
              <w:bottom w:w="15" w:type="dxa"/>
              <w:right w:w="15" w:type="dxa"/>
            </w:tcMar>
            <w:vAlign w:val="top"/>
          </w:tcPr>
          <w:p/>
        </w:tc>
        <w:tc>
          <w:tcPr>
            <w:tcW w:w="1583"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546" w:type="dxa"/>
            <w:tcBorders/>
            <w:tcMar>
              <w:top w:w="15" w:type="dxa"/>
              <w:left w:w="15" w:type="dxa"/>
              <w:bottom w:w="15" w:type="dxa"/>
              <w:right w:w="15" w:type="dxa"/>
            </w:tcMar>
            <w:vAlign w:val="top"/>
          </w:tcPr>
          <w:p/>
        </w:tc>
        <w:tc>
          <w:tcPr>
            <w:tcW w:w="1622" w:type="dxa"/>
            <w:tcBorders/>
            <w:tcMar>
              <w:top w:w="15" w:type="dxa"/>
              <w:left w:w="15" w:type="dxa"/>
              <w:bottom w:w="15" w:type="dxa"/>
              <w:right w:w="15" w:type="dxa"/>
            </w:tcMar>
            <w:vAlign w:val="top"/>
          </w:tcPr>
          <w:p/>
        </w:tc>
        <w:tc>
          <w:tcPr>
            <w:tcW w:w="2071" w:type="dxa"/>
            <w:tcBorders/>
            <w:tcMar>
              <w:top w:w="15" w:type="dxa"/>
              <w:left w:w="15" w:type="dxa"/>
              <w:bottom w:w="15" w:type="dxa"/>
              <w:right w:w="150" w:type="dxa"/>
            </w:tcMar>
            <w:vAlign w:val="top"/>
          </w:tcPr>
          <w:p/>
        </w:tc>
      </w:tr>
      <w:tr>
        <w:trPr/>
        <w:tc>
          <w:tcPr>
            <w:tcW w:w="90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5. Equipment rental cost</w:t>
            </w:r>
          </w:p>
        </w:tc>
        <w:tc>
          <w:tcPr>
            <w:tcW w:w="1824" w:type="dxa"/>
            <w:tcBorders/>
            <w:tcMar>
              <w:top w:w="15" w:type="dxa"/>
              <w:left w:w="15" w:type="dxa"/>
              <w:bottom w:w="15" w:type="dxa"/>
              <w:right w:w="15" w:type="dxa"/>
            </w:tcMar>
            <w:vAlign w:val="top"/>
          </w:tcPr>
          <w:p/>
        </w:tc>
        <w:tc>
          <w:tcPr>
            <w:tcW w:w="1442"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23" w:type="dxa"/>
            <w:tcBorders/>
            <w:tcMar>
              <w:top w:w="15" w:type="dxa"/>
              <w:left w:w="15" w:type="dxa"/>
              <w:bottom w:w="15" w:type="dxa"/>
              <w:right w:w="15" w:type="dxa"/>
            </w:tcMar>
            <w:vAlign w:val="top"/>
          </w:tcPr>
          <w:p/>
        </w:tc>
        <w:tc>
          <w:tcPr>
            <w:tcW w:w="1583" w:type="dxa"/>
            <w:tcBorders/>
            <w:tcMar>
              <w:top w:w="15" w:type="dxa"/>
              <w:left w:w="15" w:type="dxa"/>
              <w:bottom w:w="15" w:type="dxa"/>
              <w:right w:w="15" w:type="dxa"/>
            </w:tcMar>
            <w:vAlign w:val="top"/>
          </w:tcPr>
          <w:p/>
        </w:tc>
        <w:tc>
          <w:tcPr>
            <w:tcW w:w="254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622" w:type="dxa"/>
            <w:tcBorders/>
            <w:tcMar>
              <w:top w:w="15" w:type="dxa"/>
              <w:left w:w="15" w:type="dxa"/>
              <w:bottom w:w="15" w:type="dxa"/>
              <w:right w:w="15" w:type="dxa"/>
            </w:tcMar>
            <w:vAlign w:val="top"/>
          </w:tcPr>
          <w:p/>
        </w:tc>
        <w:tc>
          <w:tcPr>
            <w:tcW w:w="2071" w:type="dxa"/>
            <w:tcBorders/>
            <w:tcMar>
              <w:top w:w="15" w:type="dxa"/>
              <w:left w:w="15" w:type="dxa"/>
              <w:bottom w:w="15" w:type="dxa"/>
              <w:right w:w="150" w:type="dxa"/>
            </w:tcMar>
            <w:vAlign w:val="top"/>
          </w:tcPr>
          <w:p/>
        </w:tc>
      </w:tr>
      <w:tr>
        <w:trPr/>
        <w:tc>
          <w:tcPr>
            <w:tcW w:w="90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6. Depreciation on building</w:t>
            </w:r>
          </w:p>
        </w:tc>
        <w:tc>
          <w:tcPr>
            <w:tcW w:w="1824" w:type="dxa"/>
            <w:tcBorders/>
            <w:tcMar>
              <w:top w:w="15" w:type="dxa"/>
              <w:left w:w="15" w:type="dxa"/>
              <w:bottom w:w="15" w:type="dxa"/>
              <w:right w:w="15" w:type="dxa"/>
            </w:tcMar>
            <w:vAlign w:val="top"/>
          </w:tcPr>
          <w:p/>
        </w:tc>
        <w:tc>
          <w:tcPr>
            <w:tcW w:w="1442"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23" w:type="dxa"/>
            <w:tcBorders/>
            <w:tcMar>
              <w:top w:w="15" w:type="dxa"/>
              <w:left w:w="15" w:type="dxa"/>
              <w:bottom w:w="15" w:type="dxa"/>
              <w:right w:w="15" w:type="dxa"/>
            </w:tcMar>
            <w:vAlign w:val="top"/>
          </w:tcPr>
          <w:p/>
        </w:tc>
        <w:tc>
          <w:tcPr>
            <w:tcW w:w="1583" w:type="dxa"/>
            <w:tcBorders/>
            <w:tcMar>
              <w:top w:w="15" w:type="dxa"/>
              <w:left w:w="15" w:type="dxa"/>
              <w:bottom w:w="15" w:type="dxa"/>
              <w:right w:w="15" w:type="dxa"/>
            </w:tcMar>
            <w:vAlign w:val="top"/>
          </w:tcPr>
          <w:p/>
        </w:tc>
        <w:tc>
          <w:tcPr>
            <w:tcW w:w="254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622" w:type="dxa"/>
            <w:tcBorders/>
            <w:tcMar>
              <w:top w:w="15" w:type="dxa"/>
              <w:left w:w="15" w:type="dxa"/>
              <w:bottom w:w="15" w:type="dxa"/>
              <w:right w:w="15" w:type="dxa"/>
            </w:tcMar>
            <w:vAlign w:val="top"/>
          </w:tcPr>
          <w:p/>
        </w:tc>
        <w:tc>
          <w:tcPr>
            <w:tcW w:w="2071" w:type="dxa"/>
            <w:tcBorders/>
            <w:tcMar>
              <w:top w:w="15" w:type="dxa"/>
              <w:left w:w="15" w:type="dxa"/>
              <w:bottom w:w="15" w:type="dxa"/>
              <w:right w:w="150" w:type="dxa"/>
            </w:tcMar>
            <w:vAlign w:val="top"/>
          </w:tcPr>
          <w:p/>
        </w:tc>
      </w:tr>
      <w:tr>
        <w:trPr/>
        <w:tc>
          <w:tcPr>
            <w:tcW w:w="90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7. Marketing costs</w:t>
            </w:r>
          </w:p>
        </w:tc>
        <w:tc>
          <w:tcPr>
            <w:tcW w:w="1824" w:type="dxa"/>
            <w:tcBorders/>
            <w:tcMar>
              <w:top w:w="15" w:type="dxa"/>
              <w:left w:w="15" w:type="dxa"/>
              <w:bottom w:w="15" w:type="dxa"/>
              <w:right w:w="15" w:type="dxa"/>
            </w:tcMar>
            <w:vAlign w:val="top"/>
          </w:tcPr>
          <w:p/>
        </w:tc>
        <w:tc>
          <w:tcPr>
            <w:tcW w:w="1442"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23" w:type="dxa"/>
            <w:tcBorders/>
            <w:tcMar>
              <w:top w:w="15" w:type="dxa"/>
              <w:left w:w="15" w:type="dxa"/>
              <w:bottom w:w="15" w:type="dxa"/>
              <w:right w:w="15" w:type="dxa"/>
            </w:tcMar>
            <w:vAlign w:val="top"/>
          </w:tcPr>
          <w:p/>
        </w:tc>
        <w:tc>
          <w:tcPr>
            <w:tcW w:w="1583" w:type="dxa"/>
            <w:tcBorders/>
            <w:tcMar>
              <w:top w:w="15" w:type="dxa"/>
              <w:left w:w="15" w:type="dxa"/>
              <w:bottom w:w="15" w:type="dxa"/>
              <w:right w:w="15" w:type="dxa"/>
            </w:tcMar>
            <w:vAlign w:val="top"/>
          </w:tcPr>
          <w:p/>
        </w:tc>
        <w:tc>
          <w:tcPr>
            <w:tcW w:w="2546" w:type="dxa"/>
            <w:tcBorders/>
            <w:tcMar>
              <w:top w:w="15" w:type="dxa"/>
              <w:left w:w="15" w:type="dxa"/>
              <w:bottom w:w="15" w:type="dxa"/>
              <w:right w:w="15" w:type="dxa"/>
            </w:tcMar>
            <w:vAlign w:val="top"/>
          </w:tcPr>
          <w:p/>
        </w:tc>
        <w:tc>
          <w:tcPr>
            <w:tcW w:w="1622"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71" w:type="dxa"/>
            <w:tcBorders/>
            <w:tcMar>
              <w:top w:w="15" w:type="dxa"/>
              <w:left w:w="15" w:type="dxa"/>
              <w:bottom w:w="15" w:type="dxa"/>
              <w:right w:w="150" w:type="dxa"/>
            </w:tcMar>
            <w:vAlign w:val="top"/>
          </w:tcPr>
          <w:p/>
        </w:tc>
      </w:tr>
      <w:tr>
        <w:trPr/>
        <w:tc>
          <w:tcPr>
            <w:tcW w:w="90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8. Shipping costs</w:t>
            </w:r>
          </w:p>
        </w:tc>
        <w:tc>
          <w:tcPr>
            <w:tcW w:w="1824"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442" w:type="dxa"/>
            <w:tcBorders/>
            <w:tcMar>
              <w:top w:w="15" w:type="dxa"/>
              <w:left w:w="15" w:type="dxa"/>
              <w:bottom w:w="15" w:type="dxa"/>
              <w:right w:w="15" w:type="dxa"/>
            </w:tcMar>
            <w:vAlign w:val="top"/>
          </w:tcPr>
          <w:p/>
        </w:tc>
        <w:tc>
          <w:tcPr>
            <w:tcW w:w="2023" w:type="dxa"/>
            <w:tcBorders/>
            <w:tcMar>
              <w:top w:w="15" w:type="dxa"/>
              <w:left w:w="15" w:type="dxa"/>
              <w:bottom w:w="15" w:type="dxa"/>
              <w:right w:w="15" w:type="dxa"/>
            </w:tcMar>
            <w:vAlign w:val="top"/>
          </w:tcPr>
          <w:p/>
        </w:tc>
        <w:tc>
          <w:tcPr>
            <w:tcW w:w="1583" w:type="dxa"/>
            <w:tcBorders/>
            <w:tcMar>
              <w:top w:w="15" w:type="dxa"/>
              <w:left w:w="15" w:type="dxa"/>
              <w:bottom w:w="15" w:type="dxa"/>
              <w:right w:w="15" w:type="dxa"/>
            </w:tcMar>
            <w:vAlign w:val="top"/>
          </w:tcPr>
          <w:p/>
        </w:tc>
        <w:tc>
          <w:tcPr>
            <w:tcW w:w="2546" w:type="dxa"/>
            <w:tcBorders/>
            <w:tcMar>
              <w:top w:w="15" w:type="dxa"/>
              <w:left w:w="15" w:type="dxa"/>
              <w:bottom w:w="15" w:type="dxa"/>
              <w:right w:w="15" w:type="dxa"/>
            </w:tcMar>
            <w:vAlign w:val="top"/>
          </w:tcPr>
          <w:p/>
        </w:tc>
        <w:tc>
          <w:tcPr>
            <w:tcW w:w="1622"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71" w:type="dxa"/>
            <w:tcBorders/>
            <w:tcMar>
              <w:top w:w="15" w:type="dxa"/>
              <w:left w:w="15" w:type="dxa"/>
              <w:bottom w:w="15" w:type="dxa"/>
              <w:right w:w="150" w:type="dxa"/>
            </w:tcMar>
            <w:vAlign w:val="top"/>
          </w:tcPr>
          <w:p/>
        </w:tc>
      </w:tr>
      <w:tr>
        <w:trPr/>
        <w:tc>
          <w:tcPr>
            <w:tcW w:w="90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9. Electrical costs</w:t>
            </w:r>
          </w:p>
        </w:tc>
        <w:tc>
          <w:tcPr>
            <w:tcW w:w="1824"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442" w:type="dxa"/>
            <w:tcBorders/>
            <w:tcMar>
              <w:top w:w="15" w:type="dxa"/>
              <w:left w:w="15" w:type="dxa"/>
              <w:bottom w:w="15" w:type="dxa"/>
              <w:right w:w="15" w:type="dxa"/>
            </w:tcMar>
            <w:vAlign w:val="top"/>
          </w:tcPr>
          <w:p/>
        </w:tc>
        <w:tc>
          <w:tcPr>
            <w:tcW w:w="2023" w:type="dxa"/>
            <w:tcBorders/>
            <w:tcMar>
              <w:top w:w="15" w:type="dxa"/>
              <w:left w:w="15" w:type="dxa"/>
              <w:bottom w:w="15" w:type="dxa"/>
              <w:right w:w="15" w:type="dxa"/>
            </w:tcMar>
            <w:vAlign w:val="top"/>
          </w:tcPr>
          <w:p/>
        </w:tc>
        <w:tc>
          <w:tcPr>
            <w:tcW w:w="1583" w:type="dxa"/>
            <w:tcBorders/>
            <w:tcMar>
              <w:top w:w="15" w:type="dxa"/>
              <w:left w:w="15" w:type="dxa"/>
              <w:bottom w:w="15" w:type="dxa"/>
              <w:right w:w="15" w:type="dxa"/>
            </w:tcMar>
            <w:vAlign w:val="top"/>
          </w:tcPr>
          <w:p/>
        </w:tc>
        <w:tc>
          <w:tcPr>
            <w:tcW w:w="2546"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622" w:type="dxa"/>
            <w:tcBorders/>
            <w:tcMar>
              <w:top w:w="15" w:type="dxa"/>
              <w:left w:w="15" w:type="dxa"/>
              <w:bottom w:w="15" w:type="dxa"/>
              <w:right w:w="15" w:type="dxa"/>
            </w:tcMar>
            <w:vAlign w:val="top"/>
          </w:tcPr>
          <w:p/>
        </w:tc>
        <w:tc>
          <w:tcPr>
            <w:tcW w:w="2071" w:type="dxa"/>
            <w:tcBorders/>
            <w:tcMar>
              <w:top w:w="15" w:type="dxa"/>
              <w:left w:w="15" w:type="dxa"/>
              <w:bottom w:w="15" w:type="dxa"/>
              <w:right w:w="150" w:type="dxa"/>
            </w:tcMar>
            <w:vAlign w:val="top"/>
          </w:tcPr>
          <w:p/>
        </w:tc>
      </w:tr>
      <w:tr>
        <w:trPr/>
        <w:tc>
          <w:tcPr>
            <w:tcW w:w="90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10. Foregone investment income</w:t>
            </w:r>
          </w:p>
        </w:tc>
        <w:tc>
          <w:tcPr>
            <w:tcW w:w="1824" w:type="dxa"/>
            <w:tcBorders/>
            <w:tcMar>
              <w:top w:w="15" w:type="dxa"/>
              <w:left w:w="15" w:type="dxa"/>
              <w:bottom w:w="15" w:type="dxa"/>
              <w:right w:w="15" w:type="dxa"/>
            </w:tcMar>
            <w:vAlign w:val="top"/>
          </w:tcPr>
          <w:p/>
        </w:tc>
        <w:tc>
          <w:tcPr>
            <w:tcW w:w="1442" w:type="dxa"/>
            <w:tcBorders/>
            <w:tcMar>
              <w:top w:w="15" w:type="dxa"/>
              <w:left w:w="15" w:type="dxa"/>
              <w:bottom w:w="15" w:type="dxa"/>
              <w:right w:w="15" w:type="dxa"/>
            </w:tcMar>
            <w:vAlign w:val="top"/>
          </w:tcPr>
          <w:p/>
        </w:tc>
        <w:tc>
          <w:tcPr>
            <w:tcW w:w="2023" w:type="dxa"/>
            <w:tcBorders/>
            <w:tcMar>
              <w:top w:w="15" w:type="dxa"/>
              <w:left w:w="15" w:type="dxa"/>
              <w:bottom w:w="15" w:type="dxa"/>
              <w:right w:w="15" w:type="dxa"/>
            </w:tcMar>
            <w:vAlign w:val="top"/>
          </w:tcPr>
          <w:p/>
        </w:tc>
        <w:tc>
          <w:tcPr>
            <w:tcW w:w="1583" w:type="dxa"/>
            <w:tcBorders/>
            <w:tcMar>
              <w:top w:w="15" w:type="dxa"/>
              <w:left w:w="15" w:type="dxa"/>
              <w:bottom w:w="15" w:type="dxa"/>
              <w:right w:w="15" w:type="dxa"/>
            </w:tcMar>
            <w:vAlign w:val="top"/>
          </w:tcPr>
          <w:p/>
        </w:tc>
        <w:tc>
          <w:tcPr>
            <w:tcW w:w="2546" w:type="dxa"/>
            <w:tcBorders/>
            <w:tcMar>
              <w:top w:w="15" w:type="dxa"/>
              <w:left w:w="15" w:type="dxa"/>
              <w:bottom w:w="15" w:type="dxa"/>
              <w:right w:w="15" w:type="dxa"/>
            </w:tcMar>
            <w:vAlign w:val="top"/>
          </w:tcPr>
          <w:p/>
        </w:tc>
        <w:tc>
          <w:tcPr>
            <w:tcW w:w="1622" w:type="dxa"/>
            <w:tcBorders/>
            <w:tcMar>
              <w:top w:w="15" w:type="dxa"/>
              <w:left w:w="15" w:type="dxa"/>
              <w:bottom w:w="15" w:type="dxa"/>
              <w:right w:w="15" w:type="dxa"/>
            </w:tcMar>
            <w:vAlign w:val="top"/>
          </w:tcPr>
          <w:p/>
        </w:tc>
        <w:tc>
          <w:tcPr>
            <w:tcW w:w="2071"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146)   </w:t>
      </w:r>
      <w:r>
        <w:rPr>
          <w:rFonts w:ascii="Times New Roman" w:hAnsi="Times New Roman"/>
          <w:b w:val="false"/>
          <w:i w:val="false"/>
          <w:color w:val="000000"/>
          <w:sz w:val="32"/>
        </w:rPr>
        <w:t>(a)</w:t>
      </w:r>
      <w:r>
        <w:br/>
      </w:r>
      <w:r>
        <w:rPr>
          <w:rFonts w:ascii="Times New Roman"/>
          <w:sz w:val="32"/>
        </w:rPr>
      </w:r>
    </w:p>
    <w:tbl>
      <w:tblPr>
        <w:tblLayout w:type="autofit"/>
      </w:tblPr>
      <w:tr>
        <w:trPr/>
        <w:tc>
          <w:tcPr>
            <w:tcW w:w="71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w:t>
            </w:r>
          </w:p>
        </w:tc>
        <w:tc>
          <w:tcPr>
            <w:tcW w:w="2365" w:type="dxa"/>
            <w:tcBorders/>
            <w:tcMar>
              <w:top w:w="15" w:type="dxa"/>
              <w:left w:w="15" w:type="dxa"/>
              <w:bottom w:w="15" w:type="dxa"/>
              <w:right w:w="225" w:type="dxa"/>
            </w:tcMar>
            <w:vAlign w:val="top"/>
          </w:tcP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$ 6,000</w:t>
            </w:r>
          </w:p>
        </w:tc>
      </w:tr>
      <w:tr>
        <w:trPr/>
        <w:tc>
          <w:tcPr>
            <w:tcW w:w="71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costs during the year:</w:t>
            </w:r>
          </w:p>
        </w:tc>
        <w:tc>
          <w:tcPr>
            <w:tcW w:w="2365" w:type="dxa"/>
            <w:tcBorders/>
            <w:tcMar>
              <w:top w:w="15" w:type="dxa"/>
              <w:left w:w="15" w:type="dxa"/>
              <w:bottom w:w="15" w:type="dxa"/>
              <w:right w:w="225" w:type="dxa"/>
            </w:tcMar>
            <w:vAlign w:val="top"/>
          </w:tcP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tc>
      </w:tr>
      <w:tr>
        <w:trPr/>
        <w:tc>
          <w:tcPr>
            <w:tcW w:w="71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65" w:type="dxa"/>
            <w:tcBorders/>
            <w:tcMar>
              <w:top w:w="15" w:type="dxa"/>
              <w:left w:w="15" w:type="dxa"/>
              <w:bottom w:w="15" w:type="dxa"/>
              <w:right w:w="225" w:type="dxa"/>
            </w:tcMar>
            <w:vAlign w:val="top"/>
          </w:tcP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tc>
      </w:tr>
      <w:tr>
        <w:trPr/>
        <w:tc>
          <w:tcPr>
            <w:tcW w:w="719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36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$ 9,000</w:t>
            </w: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tc>
      </w:tr>
      <w:tr>
        <w:trPr>
          <w:trHeight w:val="15" w:hRule="atLeast"/>
        </w:trPr>
        <w:tc>
          <w:tcPr>
            <w:tcW w:w="719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Purchases (net)</w:t>
            </w:r>
          </w:p>
        </w:tc>
        <w:tc>
          <w:tcPr>
            <w:tcW w:w="2365"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124,000</w:t>
            </w: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tc>
      </w:tr>
      <w:tr>
        <w:trPr/>
        <w:tc>
          <w:tcPr>
            <w:tcW w:w="719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 available</w:t>
            </w:r>
          </w:p>
        </w:tc>
        <w:tc>
          <w:tcPr>
            <w:tcW w:w="236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133,000</w:t>
            </w: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tc>
      </w:tr>
      <w:tr>
        <w:trPr>
          <w:trHeight w:val="15" w:hRule="atLeast"/>
        </w:trPr>
        <w:tc>
          <w:tcPr>
            <w:tcW w:w="719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365" w:type="dxa"/>
            <w:tcBorders>
              <w:bottom w:val="single" w:color="000000" w:sz="8"/>
            </w:tcBorders>
            <w:tcMar>
              <w:top w:w="15" w:type="dxa"/>
              <w:left w:w="15" w:type="dxa"/>
              <w:bottom w:w="15" w:type="dxa"/>
              <w:right w:w="180" w:type="dxa"/>
            </w:tcMar>
            <w:vAlign w:val="top"/>
          </w:tcPr>
          <w:p>
            <w:pPr>
              <w:spacing w:after="0"/>
              <w:ind w:left="0"/>
              <w:jc w:val="right"/>
            </w:pPr>
            <w:r>
              <w:rPr>
                <w:rFonts w:ascii="Courier New" w:hAnsi="Courier New"/>
                <w:b w:val="false"/>
                <w:i w:val="false"/>
                <w:color w:val="000000"/>
                <w:sz w:val="22"/>
              </w:rPr>
              <w:t>(11,000)</w:t>
            </w: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tc>
      </w:tr>
      <w:tr>
        <w:trPr/>
        <w:tc>
          <w:tcPr>
            <w:tcW w:w="71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put into production</w:t>
            </w:r>
          </w:p>
        </w:tc>
        <w:tc>
          <w:tcPr>
            <w:tcW w:w="2365" w:type="dxa"/>
            <w:tcBorders/>
            <w:tcMar>
              <w:top w:w="15" w:type="dxa"/>
              <w:left w:w="15" w:type="dxa"/>
              <w:bottom w:w="15" w:type="dxa"/>
              <w:right w:w="225" w:type="dxa"/>
            </w:tcMar>
            <w:vAlign w:val="top"/>
          </w:tcPr>
          <w:p/>
        </w:tc>
        <w:tc>
          <w:tcPr>
            <w:tcW w:w="21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$ 122,000</w:t>
            </w:r>
          </w:p>
        </w:tc>
        <w:tc>
          <w:tcPr>
            <w:tcW w:w="2278" w:type="dxa"/>
            <w:tcBorders/>
            <w:tcMar>
              <w:top w:w="15" w:type="dxa"/>
              <w:left w:w="15" w:type="dxa"/>
              <w:bottom w:w="15" w:type="dxa"/>
              <w:right w:w="225" w:type="dxa"/>
            </w:tcMar>
            <w:vAlign w:val="top"/>
          </w:tcPr>
          <w:p/>
        </w:tc>
      </w:tr>
      <w:tr>
        <w:trPr/>
        <w:tc>
          <w:tcPr>
            <w:tcW w:w="71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65" w:type="dxa"/>
            <w:tcBorders/>
            <w:tcMar>
              <w:top w:w="15" w:type="dxa"/>
              <w:left w:w="15" w:type="dxa"/>
              <w:bottom w:w="15" w:type="dxa"/>
              <w:right w:w="225" w:type="dxa"/>
            </w:tcMar>
            <w:vAlign w:val="top"/>
          </w:tcPr>
          <w:p/>
        </w:tc>
        <w:tc>
          <w:tcPr>
            <w:tcW w:w="21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80,000</w:t>
            </w:r>
          </w:p>
        </w:tc>
        <w:tc>
          <w:tcPr>
            <w:tcW w:w="2278" w:type="dxa"/>
            <w:tcBorders/>
            <w:tcMar>
              <w:top w:w="15" w:type="dxa"/>
              <w:left w:w="15" w:type="dxa"/>
              <w:bottom w:w="15" w:type="dxa"/>
              <w:right w:w="225" w:type="dxa"/>
            </w:tcMar>
            <w:vAlign w:val="top"/>
          </w:tcPr>
          <w:p/>
        </w:tc>
      </w:tr>
      <w:tr>
        <w:trPr/>
        <w:tc>
          <w:tcPr>
            <w:tcW w:w="71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65" w:type="dxa"/>
            <w:tcBorders/>
            <w:tcMar>
              <w:top w:w="15" w:type="dxa"/>
              <w:left w:w="15" w:type="dxa"/>
              <w:bottom w:w="15" w:type="dxa"/>
              <w:right w:w="225" w:type="dxa"/>
            </w:tcMar>
            <w:vAlign w:val="top"/>
          </w:tcP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tc>
      </w:tr>
      <w:tr>
        <w:trPr/>
        <w:tc>
          <w:tcPr>
            <w:tcW w:w="719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Depreciation, factory equipment</w:t>
            </w:r>
          </w:p>
        </w:tc>
        <w:tc>
          <w:tcPr>
            <w:tcW w:w="236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$ 30,000</w:t>
            </w: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tc>
      </w:tr>
      <w:tr>
        <w:trPr/>
        <w:tc>
          <w:tcPr>
            <w:tcW w:w="719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Supplies, factory</w:t>
            </w:r>
          </w:p>
        </w:tc>
        <w:tc>
          <w:tcPr>
            <w:tcW w:w="236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1,500</w:t>
            </w: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tc>
      </w:tr>
      <w:tr>
        <w:trPr/>
        <w:tc>
          <w:tcPr>
            <w:tcW w:w="719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Maintenance, factory equipment</w:t>
            </w:r>
          </w:p>
        </w:tc>
        <w:tc>
          <w:tcPr>
            <w:tcW w:w="236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20,000</w:t>
            </w: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tc>
      </w:tr>
      <w:tr>
        <w:trPr/>
        <w:tc>
          <w:tcPr>
            <w:tcW w:w="719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Utilities, factory</w:t>
            </w:r>
          </w:p>
        </w:tc>
        <w:tc>
          <w:tcPr>
            <w:tcW w:w="236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8,000</w:t>
            </w: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tc>
      </w:tr>
      <w:tr>
        <w:trPr/>
        <w:tc>
          <w:tcPr>
            <w:tcW w:w="719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36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54,500</w:t>
            </w: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tc>
      </w:tr>
      <w:tr>
        <w:trPr>
          <w:trHeight w:val="15" w:hRule="atLeast"/>
        </w:trPr>
        <w:tc>
          <w:tcPr>
            <w:tcW w:w="7194"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Rent, factory building</w:t>
            </w:r>
          </w:p>
        </w:tc>
        <w:tc>
          <w:tcPr>
            <w:tcW w:w="2365"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70,000</w:t>
            </w: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tc>
      </w:tr>
      <w:tr>
        <w:trPr>
          <w:trHeight w:val="15" w:hRule="atLeast"/>
        </w:trPr>
        <w:tc>
          <w:tcPr>
            <w:tcW w:w="71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overhead</w:t>
            </w:r>
          </w:p>
        </w:tc>
        <w:tc>
          <w:tcPr>
            <w:tcW w:w="2365" w:type="dxa"/>
            <w:tcBorders/>
            <w:tcMar>
              <w:top w:w="15" w:type="dxa"/>
              <w:left w:w="15" w:type="dxa"/>
              <w:bottom w:w="15" w:type="dxa"/>
              <w:right w:w="225" w:type="dxa"/>
            </w:tcMar>
            <w:vAlign w:val="top"/>
          </w:tcPr>
          <w:p/>
        </w:tc>
        <w:tc>
          <w:tcPr>
            <w:tcW w:w="2183"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184,000</w:t>
            </w:r>
          </w:p>
        </w:tc>
        <w:tc>
          <w:tcPr>
            <w:tcW w:w="2278" w:type="dxa"/>
            <w:tcBorders/>
            <w:tcMar>
              <w:top w:w="15" w:type="dxa"/>
              <w:left w:w="15" w:type="dxa"/>
              <w:bottom w:w="15" w:type="dxa"/>
              <w:right w:w="225" w:type="dxa"/>
            </w:tcMar>
            <w:vAlign w:val="top"/>
          </w:tcPr>
          <w:p/>
        </w:tc>
      </w:tr>
      <w:tr>
        <w:trPr/>
        <w:tc>
          <w:tcPr>
            <w:tcW w:w="71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costs Incurred</w:t>
            </w:r>
          </w:p>
        </w:tc>
        <w:tc>
          <w:tcPr>
            <w:tcW w:w="2365" w:type="dxa"/>
            <w:tcBorders/>
            <w:tcMar>
              <w:top w:w="15" w:type="dxa"/>
              <w:left w:w="15" w:type="dxa"/>
              <w:bottom w:w="15" w:type="dxa"/>
              <w:right w:w="225" w:type="dxa"/>
            </w:tcMar>
            <w:vAlign w:val="top"/>
          </w:tcPr>
          <w:p/>
        </w:tc>
        <w:tc>
          <w:tcPr>
            <w:tcW w:w="2183" w:type="dxa"/>
            <w:tcBorders/>
            <w:tcMar>
              <w:top w:w="15" w:type="dxa"/>
              <w:left w:w="15" w:type="dxa"/>
              <w:bottom w:w="15" w:type="dxa"/>
              <w:right w:w="150" w:type="dxa"/>
            </w:tcMar>
            <w:vAlign w:val="top"/>
          </w:tcPr>
          <w:p/>
        </w:tc>
        <w:tc>
          <w:tcPr>
            <w:tcW w:w="2278"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386,000</w:t>
            </w:r>
          </w:p>
        </w:tc>
      </w:tr>
      <w:tr>
        <w:trPr>
          <w:trHeight w:val="15" w:hRule="atLeast"/>
        </w:trPr>
        <w:tc>
          <w:tcPr>
            <w:tcW w:w="71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work-in-process Inventory</w:t>
            </w:r>
          </w:p>
        </w:tc>
        <w:tc>
          <w:tcPr>
            <w:tcW w:w="2365" w:type="dxa"/>
            <w:tcBorders/>
            <w:tcMar>
              <w:top w:w="15" w:type="dxa"/>
              <w:left w:w="15" w:type="dxa"/>
              <w:bottom w:w="15" w:type="dxa"/>
              <w:right w:w="225" w:type="dxa"/>
            </w:tcMar>
            <w:vAlign w:val="top"/>
          </w:tcPr>
          <w:p/>
        </w:tc>
        <w:tc>
          <w:tcPr>
            <w:tcW w:w="2183" w:type="dxa"/>
            <w:tcBorders/>
            <w:tcMar>
              <w:top w:w="15" w:type="dxa"/>
              <w:left w:w="15" w:type="dxa"/>
              <w:bottom w:w="15" w:type="dxa"/>
              <w:right w:w="150" w:type="dxa"/>
            </w:tcMar>
            <w:vAlign w:val="top"/>
          </w:tcPr>
          <w:p/>
        </w:tc>
        <w:tc>
          <w:tcPr>
            <w:tcW w:w="2278" w:type="dxa"/>
            <w:tcBorders>
              <w:bottom w:val="single" w:color="000000" w:sz="8"/>
            </w:tcBorders>
            <w:tcMar>
              <w:top w:w="15" w:type="dxa"/>
              <w:left w:w="15" w:type="dxa"/>
              <w:bottom w:w="15" w:type="dxa"/>
              <w:right w:w="180" w:type="dxa"/>
            </w:tcMar>
            <w:vAlign w:val="top"/>
          </w:tcPr>
          <w:p>
            <w:pPr>
              <w:spacing w:after="0"/>
              <w:ind w:left="0"/>
              <w:jc w:val="right"/>
            </w:pPr>
            <w:r>
              <w:rPr>
                <w:rFonts w:ascii="Courier New" w:hAnsi="Courier New"/>
                <w:b w:val="false"/>
                <w:i w:val="false"/>
                <w:color w:val="000000"/>
                <w:sz w:val="22"/>
              </w:rPr>
              <w:t>(21,000)</w:t>
            </w:r>
          </w:p>
        </w:tc>
      </w:tr>
      <w:tr>
        <w:trPr>
          <w:trHeight w:val="120" w:hRule="atLeast"/>
        </w:trPr>
        <w:tc>
          <w:tcPr>
            <w:tcW w:w="719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365" w:type="dxa"/>
            <w:tcBorders/>
            <w:tcMar>
              <w:top w:w="15" w:type="dxa"/>
              <w:left w:w="15" w:type="dxa"/>
              <w:bottom w:w="15" w:type="dxa"/>
              <w:right w:w="225" w:type="dxa"/>
            </w:tcMar>
            <w:vAlign w:val="top"/>
          </w:tcPr>
          <w:p/>
        </w:tc>
        <w:tc>
          <w:tcPr>
            <w:tcW w:w="2183" w:type="dxa"/>
            <w:tcBorders/>
            <w:tcMar>
              <w:top w:w="15" w:type="dxa"/>
              <w:left w:w="15" w:type="dxa"/>
              <w:bottom w:w="15" w:type="dxa"/>
              <w:right w:w="150" w:type="dxa"/>
            </w:tcMar>
            <w:vAlign w:val="top"/>
          </w:tcPr>
          <w:p/>
        </w:tc>
        <w:tc>
          <w:tcPr>
            <w:tcW w:w="2278"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$ 371,000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w:t>
      </w:r>
      <w:r>
        <w:br/>
      </w:r>
      <w:r>
        <w:rPr>
          <w:rFonts w:ascii="Times New Roman"/>
          <w:sz w:val="32"/>
        </w:rPr>
      </w:r>
    </w:p>
    <w:tbl>
      <w:tblPr>
        <w:tblLayout w:type="autofit"/>
      </w:tblPr>
      <w:tr>
        <w:trPr/>
        <w:tc>
          <w:tcPr>
            <w:tcW w:w="72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w:t>
            </w:r>
          </w:p>
        </w:tc>
        <w:tc>
          <w:tcPr>
            <w:tcW w:w="236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$ 69,000</w:t>
            </w:r>
          </w:p>
        </w:tc>
      </w:tr>
      <w:tr>
        <w:trPr>
          <w:trHeight w:val="15" w:hRule="atLeast"/>
        </w:trPr>
        <w:tc>
          <w:tcPr>
            <w:tcW w:w="72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36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371,000</w:t>
            </w:r>
          </w:p>
        </w:tc>
      </w:tr>
      <w:tr>
        <w:trPr/>
        <w:tc>
          <w:tcPr>
            <w:tcW w:w="72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available for sale</w:t>
            </w:r>
          </w:p>
        </w:tc>
        <w:tc>
          <w:tcPr>
            <w:tcW w:w="236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440,000</w:t>
            </w:r>
          </w:p>
        </w:tc>
      </w:tr>
      <w:tr>
        <w:trPr>
          <w:trHeight w:val="15" w:hRule="atLeast"/>
        </w:trPr>
        <w:tc>
          <w:tcPr>
            <w:tcW w:w="72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finished goods inventory</w:t>
            </w:r>
          </w:p>
        </w:tc>
        <w:tc>
          <w:tcPr>
            <w:tcW w:w="2360" w:type="dxa"/>
            <w:tcBorders>
              <w:bottom w:val="single" w:color="000000" w:sz="8"/>
            </w:tcBorders>
            <w:tcMar>
              <w:top w:w="15" w:type="dxa"/>
              <w:left w:w="15" w:type="dxa"/>
              <w:bottom w:w="15" w:type="dxa"/>
              <w:right w:w="105" w:type="dxa"/>
            </w:tcMar>
            <w:vAlign w:val="top"/>
          </w:tcPr>
          <w:p>
            <w:pPr>
              <w:spacing w:after="0"/>
              <w:ind w:left="0"/>
              <w:jc w:val="right"/>
            </w:pPr>
            <w:r>
              <w:rPr>
                <w:rFonts w:ascii="Courier New" w:hAnsi="Courier New"/>
                <w:b w:val="false"/>
                <w:i w:val="false"/>
                <w:color w:val="000000"/>
                <w:sz w:val="22"/>
              </w:rPr>
              <w:t>(24,000)</w:t>
            </w:r>
          </w:p>
        </w:tc>
      </w:tr>
      <w:tr>
        <w:trPr>
          <w:trHeight w:val="120" w:hRule="atLeast"/>
        </w:trPr>
        <w:tc>
          <w:tcPr>
            <w:tcW w:w="72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Costs of goods sold</w:t>
            </w:r>
          </w:p>
        </w:tc>
        <w:tc>
          <w:tcPr>
            <w:tcW w:w="2360"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$ 416,000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147)   </w:t>
      </w:r>
      <w:r>
        <w:rPr>
          <w:rFonts w:ascii="Times New Roman" w:hAnsi="Times New Roman"/>
          <w:b w:val="false"/>
          <w:i w:val="false"/>
          <w:color w:val="000000"/>
          <w:sz w:val="32"/>
        </w:rPr>
        <w:t xml:space="preserve">(a) ($250,800 + 1,750,200 − 169,400) + 1,004,300 + 2,693,400 = x; x = </w:t>
      </w:r>
      <w:r>
        <w:rPr>
          <w:rFonts w:ascii="Times New Roman" w:hAnsi="Times New Roman"/>
          <w:b w:val="false"/>
          <w:i w:val="false"/>
          <w:color w:val="000000"/>
          <w:sz w:val="32"/>
          <w:u w:val="single"/>
        </w:rPr>
        <w:t>$5,529,300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(b) $101,000 + 5,529,300 = x; x = </w:t>
      </w:r>
      <w:r>
        <w:rPr>
          <w:rFonts w:ascii="Times New Roman" w:hAnsi="Times New Roman"/>
          <w:b w:val="false"/>
          <w:i w:val="false"/>
          <w:color w:val="000000"/>
          <w:sz w:val="32"/>
          <w:u w:val="single"/>
        </w:rPr>
        <w:t>$5,630,300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(c) $5,630,300 − 57,900 = x; x = </w:t>
      </w:r>
      <w:r>
        <w:rPr>
          <w:rFonts w:ascii="Times New Roman" w:hAnsi="Times New Roman"/>
          <w:b w:val="false"/>
          <w:i w:val="false"/>
          <w:color w:val="000000"/>
          <w:sz w:val="32"/>
          <w:u w:val="single"/>
        </w:rPr>
        <w:t>$5,572,400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(d) $307,400 + 5,572,400 − 511,000 = x; x = </w:t>
      </w:r>
      <w:r>
        <w:rPr>
          <w:rFonts w:ascii="Times New Roman" w:hAnsi="Times New Roman"/>
          <w:b w:val="false"/>
          <w:i w:val="false"/>
          <w:color w:val="000000"/>
          <w:sz w:val="32"/>
          <w:u w:val="single"/>
        </w:rPr>
        <w:t>$5,368,800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(e) ($250,800 + 1,750,200 − 169,400) + 1,004,300 = x; x = </w:t>
      </w:r>
      <w:r>
        <w:rPr>
          <w:rFonts w:ascii="Times New Roman" w:hAnsi="Times New Roman"/>
          <w:b w:val="false"/>
          <w:i w:val="false"/>
          <w:color w:val="000000"/>
          <w:sz w:val="32"/>
          <w:u w:val="single"/>
        </w:rPr>
        <w:t>$2,835,900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(f) $1,004,300 + 2,693,400 = x; x = </w:t>
      </w:r>
      <w:r>
        <w:rPr>
          <w:rFonts w:ascii="Times New Roman" w:hAnsi="Times New Roman"/>
          <w:b w:val="false"/>
          <w:i w:val="false"/>
          <w:color w:val="000000"/>
          <w:sz w:val="32"/>
          <w:u w:val="single"/>
        </w:rPr>
        <w:t>$3,697,700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148)   </w:t>
      </w:r>
      <w:r>
        <w:rPr>
          <w:rFonts w:ascii="Times New Roman" w:hAnsi="Times New Roman"/>
          <w:b w:val="false"/>
          <w:i w:val="false"/>
          <w:color w:val="000000"/>
          <w:sz w:val="32"/>
        </w:rPr>
        <w:t xml:space="preserve">(a) $84.75 + 27.50 + 14.25 + 5.30 + 2.90 = x; x = </w:t>
      </w:r>
      <w:r>
        <w:rPr>
          <w:rFonts w:ascii="Times New Roman" w:hAnsi="Times New Roman"/>
          <w:b w:val="false"/>
          <w:i w:val="false"/>
          <w:color w:val="000000"/>
          <w:sz w:val="32"/>
          <w:u w:val="single"/>
        </w:rPr>
        <w:t>$134.70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(b) $84.75 + 27.50 + 14.25 = x; x = </w:t>
      </w:r>
      <w:r>
        <w:rPr>
          <w:rFonts w:ascii="Times New Roman" w:hAnsi="Times New Roman"/>
          <w:b w:val="false"/>
          <w:i w:val="false"/>
          <w:color w:val="000000"/>
          <w:sz w:val="32"/>
          <w:u w:val="single"/>
        </w:rPr>
        <w:t>$126.50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(c) $84.75 + 27.50 + 14.25 + ($120,000/5,000) = x; x = </w:t>
      </w:r>
      <w:r>
        <w:rPr>
          <w:rFonts w:ascii="Times New Roman" w:hAnsi="Times New Roman"/>
          <w:b w:val="false"/>
          <w:i w:val="false"/>
          <w:color w:val="000000"/>
          <w:sz w:val="32"/>
          <w:u w:val="single"/>
        </w:rPr>
        <w:t>$150.50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(d) $84.75 + 27.50 + 14.25 + 5.30 + 2.90 + [(120,000 + 50,000 + 75,000)/5,000] = x; x = </w:t>
      </w:r>
      <w:r>
        <w:rPr>
          <w:rFonts w:ascii="Times New Roman" w:hAnsi="Times New Roman"/>
          <w:b w:val="false"/>
          <w:i w:val="false"/>
          <w:color w:val="000000"/>
          <w:sz w:val="32"/>
          <w:u w:val="single"/>
        </w:rPr>
        <w:t>$183.70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(e) $210.00 − (84.75 + 27.50 + 14.25 + 5.30 + 2.90) = x; x = </w:t>
      </w:r>
      <w:r>
        <w:rPr>
          <w:rFonts w:ascii="Times New Roman" w:hAnsi="Times New Roman"/>
          <w:b w:val="false"/>
          <w:i w:val="false"/>
          <w:color w:val="000000"/>
          <w:sz w:val="32"/>
          <w:u w:val="single"/>
        </w:rPr>
        <w:t>$75.30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(f) $210.00 − [84.75 + 27.50 + 14.25 + (120,000/5,000)] x; x = </w:t>
      </w:r>
      <w:r>
        <w:rPr>
          <w:rFonts w:ascii="Times New Roman" w:hAnsi="Times New Roman"/>
          <w:b w:val="false"/>
          <w:i w:val="false"/>
          <w:color w:val="000000"/>
          <w:sz w:val="32"/>
          <w:u w:val="single"/>
        </w:rPr>
        <w:t>$59.50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(g) $210.00 − [$84.75 + 27.50 + 14.25 + 5.30 + 2.90 + [(120,000 + 50,000 + 75,000)/5,000]] = x; x = </w:t>
      </w:r>
      <w:r>
        <w:rPr>
          <w:rFonts w:ascii="Times New Roman" w:hAnsi="Times New Roman"/>
          <w:b w:val="false"/>
          <w:i w:val="false"/>
          <w:color w:val="000000"/>
          <w:sz w:val="32"/>
          <w:u w:val="single"/>
        </w:rPr>
        <w:t>$26.30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149)   </w:t>
      </w:r>
      <w:r>
        <w:rPr>
          <w:rFonts w:ascii="Times New Roman" w:hAnsi="Times New Roman"/>
          <w:b w:val="false"/>
          <w:i w:val="false"/>
          <w:color w:val="000000"/>
          <w:sz w:val="32"/>
        </w:rPr>
        <w:t>(a)</w:t>
      </w:r>
      <w:r>
        <w:br/>
      </w:r>
      <w:r>
        <w:rPr>
          <w:rFonts w:ascii="Times New Roman"/>
          <w:sz w:val="32"/>
        </w:rPr>
      </w:r>
    </w:p>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Friendly Manufacturing Company</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Contribution Margin Income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Month Ended July 31</w:t>
            </w:r>
          </w:p>
        </w:tc>
      </w:tr>
      <w:tr>
        <w:trPr/>
        <w:tc>
          <w:tcPr>
            <w:tcW w:w="5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Revenues</w:t>
            </w:r>
          </w:p>
        </w:tc>
        <w:tc>
          <w:tcPr>
            <w:tcW w:w="2449" w:type="dxa"/>
            <w:tcBorders/>
            <w:tcMar>
              <w:top w:w="15" w:type="dxa"/>
              <w:left w:w="15" w:type="dxa"/>
              <w:bottom w:w="15" w:type="dxa"/>
              <w:right w:w="225" w:type="dxa"/>
            </w:tcMar>
            <w:vAlign w:val="top"/>
          </w:tcPr>
          <w:p/>
        </w:tc>
        <w:tc>
          <w:tcPr>
            <w:tcW w:w="241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$ 1,050,000</w:t>
            </w:r>
          </w:p>
        </w:tc>
      </w:tr>
      <w:tr>
        <w:trPr/>
        <w:tc>
          <w:tcPr>
            <w:tcW w:w="5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w:t>
            </w:r>
          </w:p>
        </w:tc>
        <w:tc>
          <w:tcPr>
            <w:tcW w:w="2449" w:type="dxa"/>
            <w:tcBorders/>
            <w:tcMar>
              <w:top w:w="15" w:type="dxa"/>
              <w:left w:w="15" w:type="dxa"/>
              <w:bottom w:w="15" w:type="dxa"/>
              <w:right w:w="225" w:type="dxa"/>
            </w:tcMar>
            <w:vAlign w:val="top"/>
          </w:tcPr>
          <w:p/>
        </w:tc>
        <w:tc>
          <w:tcPr>
            <w:tcW w:w="2410" w:type="dxa"/>
            <w:tcBorders/>
            <w:tcMar>
              <w:top w:w="15" w:type="dxa"/>
              <w:left w:w="15" w:type="dxa"/>
              <w:bottom w:w="15" w:type="dxa"/>
              <w:right w:w="150" w:type="dxa"/>
            </w:tcMar>
            <w:vAlign w:val="top"/>
          </w:tcPr>
          <w:p/>
        </w:tc>
      </w:tr>
      <w:tr>
        <w:trPr/>
        <w:tc>
          <w:tcPr>
            <w:tcW w:w="5841"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449"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$ 423,750</w:t>
            </w:r>
          </w:p>
        </w:tc>
        <w:tc>
          <w:tcPr>
            <w:tcW w:w="2410" w:type="dxa"/>
            <w:tcBorders/>
            <w:tcMar>
              <w:top w:w="15" w:type="dxa"/>
              <w:left w:w="15" w:type="dxa"/>
              <w:bottom w:w="15" w:type="dxa"/>
              <w:right w:w="150" w:type="dxa"/>
            </w:tcMar>
            <w:vAlign w:val="top"/>
          </w:tcPr>
          <w:p/>
        </w:tc>
      </w:tr>
      <w:tr>
        <w:trPr/>
        <w:tc>
          <w:tcPr>
            <w:tcW w:w="5841"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449"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137,500</w:t>
            </w:r>
          </w:p>
        </w:tc>
        <w:tc>
          <w:tcPr>
            <w:tcW w:w="2410" w:type="dxa"/>
            <w:tcBorders/>
            <w:tcMar>
              <w:top w:w="15" w:type="dxa"/>
              <w:left w:w="15" w:type="dxa"/>
              <w:bottom w:w="15" w:type="dxa"/>
              <w:right w:w="150" w:type="dxa"/>
            </w:tcMar>
            <w:vAlign w:val="top"/>
          </w:tcPr>
          <w:p/>
        </w:tc>
      </w:tr>
      <w:tr>
        <w:trPr/>
        <w:tc>
          <w:tcPr>
            <w:tcW w:w="5841"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449"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71,250</w:t>
            </w:r>
          </w:p>
        </w:tc>
        <w:tc>
          <w:tcPr>
            <w:tcW w:w="2410" w:type="dxa"/>
            <w:tcBorders/>
            <w:tcMar>
              <w:top w:w="15" w:type="dxa"/>
              <w:left w:w="15" w:type="dxa"/>
              <w:bottom w:w="15" w:type="dxa"/>
              <w:right w:w="150" w:type="dxa"/>
            </w:tcMar>
            <w:vAlign w:val="top"/>
          </w:tcPr>
          <w:p/>
        </w:tc>
      </w:tr>
      <w:tr>
        <w:trPr/>
        <w:tc>
          <w:tcPr>
            <w:tcW w:w="5841"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costs</w:t>
            </w:r>
          </w:p>
        </w:tc>
        <w:tc>
          <w:tcPr>
            <w:tcW w:w="2449"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26,500</w:t>
            </w:r>
          </w:p>
        </w:tc>
        <w:tc>
          <w:tcPr>
            <w:tcW w:w="2410" w:type="dxa"/>
            <w:tcBorders/>
            <w:tcMar>
              <w:top w:w="15" w:type="dxa"/>
              <w:left w:w="15" w:type="dxa"/>
              <w:bottom w:w="15" w:type="dxa"/>
              <w:right w:w="150" w:type="dxa"/>
            </w:tcMar>
            <w:vAlign w:val="top"/>
          </w:tcPr>
          <w:p/>
        </w:tc>
      </w:tr>
      <w:tr>
        <w:trPr>
          <w:trHeight w:val="15" w:hRule="atLeast"/>
        </w:trPr>
        <w:tc>
          <w:tcPr>
            <w:tcW w:w="5841"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Administrative costs</w:t>
            </w:r>
          </w:p>
        </w:tc>
        <w:tc>
          <w:tcPr>
            <w:tcW w:w="2449"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14,500</w:t>
            </w:r>
          </w:p>
        </w:tc>
        <w:tc>
          <w:tcPr>
            <w:tcW w:w="2410" w:type="dxa"/>
            <w:tcBorders/>
            <w:tcMar>
              <w:top w:w="15" w:type="dxa"/>
              <w:left w:w="15" w:type="dxa"/>
              <w:bottom w:w="15" w:type="dxa"/>
              <w:right w:w="150" w:type="dxa"/>
            </w:tcMar>
            <w:vAlign w:val="top"/>
          </w:tcPr>
          <w:p/>
        </w:tc>
      </w:tr>
      <w:tr>
        <w:trPr>
          <w:trHeight w:val="15" w:hRule="atLeast"/>
        </w:trPr>
        <w:tc>
          <w:tcPr>
            <w:tcW w:w="5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variable costs</w:t>
            </w:r>
          </w:p>
        </w:tc>
        <w:tc>
          <w:tcPr>
            <w:tcW w:w="2449" w:type="dxa"/>
            <w:tcBorders/>
            <w:tcMar>
              <w:top w:w="15" w:type="dxa"/>
              <w:left w:w="15" w:type="dxa"/>
              <w:bottom w:w="15" w:type="dxa"/>
              <w:right w:w="225" w:type="dxa"/>
            </w:tcMar>
            <w:vAlign w:val="top"/>
          </w:tcPr>
          <w:p/>
        </w:tc>
        <w:tc>
          <w:tcPr>
            <w:tcW w:w="241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673,500</w:t>
            </w:r>
          </w:p>
        </w:tc>
      </w:tr>
      <w:tr>
        <w:trPr/>
        <w:tc>
          <w:tcPr>
            <w:tcW w:w="5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Contribution margin</w:t>
            </w:r>
          </w:p>
        </w:tc>
        <w:tc>
          <w:tcPr>
            <w:tcW w:w="2449" w:type="dxa"/>
            <w:tcBorders/>
            <w:tcMar>
              <w:top w:w="15" w:type="dxa"/>
              <w:left w:w="15" w:type="dxa"/>
              <w:bottom w:w="15" w:type="dxa"/>
              <w:right w:w="225" w:type="dxa"/>
            </w:tcMar>
            <w:vAlign w:val="top"/>
          </w:tcPr>
          <w:p/>
        </w:tc>
        <w:tc>
          <w:tcPr>
            <w:tcW w:w="241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376,500</w:t>
            </w:r>
          </w:p>
        </w:tc>
      </w:tr>
      <w:tr>
        <w:trPr/>
        <w:tc>
          <w:tcPr>
            <w:tcW w:w="5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costs:</w:t>
            </w:r>
          </w:p>
        </w:tc>
        <w:tc>
          <w:tcPr>
            <w:tcW w:w="2449" w:type="dxa"/>
            <w:tcBorders/>
            <w:tcMar>
              <w:top w:w="15" w:type="dxa"/>
              <w:left w:w="15" w:type="dxa"/>
              <w:bottom w:w="15" w:type="dxa"/>
              <w:right w:w="225" w:type="dxa"/>
            </w:tcMar>
            <w:vAlign w:val="top"/>
          </w:tcPr>
          <w:p/>
        </w:tc>
        <w:tc>
          <w:tcPr>
            <w:tcW w:w="2410" w:type="dxa"/>
            <w:tcBorders/>
            <w:tcMar>
              <w:top w:w="15" w:type="dxa"/>
              <w:left w:w="15" w:type="dxa"/>
              <w:bottom w:w="15" w:type="dxa"/>
              <w:right w:w="150" w:type="dxa"/>
            </w:tcMar>
            <w:vAlign w:val="top"/>
          </w:tcPr>
          <w:p/>
        </w:tc>
      </w:tr>
      <w:tr>
        <w:trPr/>
        <w:tc>
          <w:tcPr>
            <w:tcW w:w="5841"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449"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120,000</w:t>
            </w:r>
          </w:p>
        </w:tc>
        <w:tc>
          <w:tcPr>
            <w:tcW w:w="2410" w:type="dxa"/>
            <w:tcBorders/>
            <w:tcMar>
              <w:top w:w="15" w:type="dxa"/>
              <w:left w:w="15" w:type="dxa"/>
              <w:bottom w:w="15" w:type="dxa"/>
              <w:right w:w="150" w:type="dxa"/>
            </w:tcMar>
            <w:vAlign w:val="top"/>
          </w:tcPr>
          <w:p/>
        </w:tc>
      </w:tr>
      <w:tr>
        <w:trPr/>
        <w:tc>
          <w:tcPr>
            <w:tcW w:w="5841"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costs</w:t>
            </w:r>
          </w:p>
        </w:tc>
        <w:tc>
          <w:tcPr>
            <w:tcW w:w="2449"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50,000</w:t>
            </w:r>
          </w:p>
        </w:tc>
        <w:tc>
          <w:tcPr>
            <w:tcW w:w="2410" w:type="dxa"/>
            <w:tcBorders/>
            <w:tcMar>
              <w:top w:w="15" w:type="dxa"/>
              <w:left w:w="15" w:type="dxa"/>
              <w:bottom w:w="15" w:type="dxa"/>
              <w:right w:w="150" w:type="dxa"/>
            </w:tcMar>
            <w:vAlign w:val="top"/>
          </w:tcPr>
          <w:p/>
        </w:tc>
      </w:tr>
      <w:tr>
        <w:trPr>
          <w:trHeight w:val="15" w:hRule="atLeast"/>
        </w:trPr>
        <w:tc>
          <w:tcPr>
            <w:tcW w:w="5841"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Administrative costs</w:t>
            </w:r>
          </w:p>
        </w:tc>
        <w:tc>
          <w:tcPr>
            <w:tcW w:w="2449"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75,000</w:t>
            </w:r>
          </w:p>
        </w:tc>
        <w:tc>
          <w:tcPr>
            <w:tcW w:w="2410" w:type="dxa"/>
            <w:tcBorders/>
            <w:tcMar>
              <w:top w:w="15" w:type="dxa"/>
              <w:left w:w="15" w:type="dxa"/>
              <w:bottom w:w="15" w:type="dxa"/>
              <w:right w:w="150" w:type="dxa"/>
            </w:tcMar>
            <w:vAlign w:val="top"/>
          </w:tcPr>
          <w:p/>
        </w:tc>
      </w:tr>
      <w:tr>
        <w:trPr>
          <w:trHeight w:val="15" w:hRule="atLeast"/>
        </w:trPr>
        <w:tc>
          <w:tcPr>
            <w:tcW w:w="5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fixed costs</w:t>
            </w:r>
          </w:p>
        </w:tc>
        <w:tc>
          <w:tcPr>
            <w:tcW w:w="2449" w:type="dxa"/>
            <w:tcBorders/>
            <w:tcMar>
              <w:top w:w="15" w:type="dxa"/>
              <w:left w:w="15" w:type="dxa"/>
              <w:bottom w:w="15" w:type="dxa"/>
              <w:right w:w="225" w:type="dxa"/>
            </w:tcMar>
            <w:vAlign w:val="top"/>
          </w:tcPr>
          <w:p/>
        </w:tc>
        <w:tc>
          <w:tcPr>
            <w:tcW w:w="241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245,000</w:t>
            </w:r>
          </w:p>
        </w:tc>
      </w:tr>
      <w:tr>
        <w:trPr>
          <w:trHeight w:val="120" w:hRule="atLeast"/>
        </w:trPr>
        <w:tc>
          <w:tcPr>
            <w:tcW w:w="584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profits</w:t>
            </w:r>
          </w:p>
        </w:tc>
        <w:tc>
          <w:tcPr>
            <w:tcW w:w="2449" w:type="dxa"/>
            <w:tcBorders/>
            <w:tcMar>
              <w:top w:w="15" w:type="dxa"/>
              <w:left w:w="15" w:type="dxa"/>
              <w:bottom w:w="15" w:type="dxa"/>
              <w:right w:w="225" w:type="dxa"/>
            </w:tcMar>
            <w:vAlign w:val="top"/>
          </w:tcPr>
          <w:p/>
        </w:tc>
        <w:tc>
          <w:tcPr>
            <w:tcW w:w="2410"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$ 131,500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w:t>
      </w:r>
      <w:r>
        <w:br/>
      </w:r>
      <w:r>
        <w:rPr>
          <w:rFonts w:ascii="Times New Roman"/>
          <w:sz w:val="32"/>
        </w:rPr>
      </w:r>
    </w:p>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Friendly Manufacturing Company</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Gross Margin Income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Month Ended July 31</w:t>
            </w:r>
          </w:p>
        </w:tc>
      </w:tr>
      <w:tr>
        <w:trPr/>
        <w:tc>
          <w:tcPr>
            <w:tcW w:w="52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Revenues</w:t>
            </w:r>
          </w:p>
        </w:tc>
        <w:tc>
          <w:tcPr>
            <w:tcW w:w="2421" w:type="dxa"/>
            <w:tcBorders/>
            <w:tcMar>
              <w:top w:w="15" w:type="dxa"/>
              <w:left w:w="15" w:type="dxa"/>
              <w:bottom w:w="15" w:type="dxa"/>
              <w:right w:w="300" w:type="dxa"/>
            </w:tcMar>
            <w:vAlign w:val="top"/>
          </w:tcPr>
          <w:p/>
        </w:tc>
        <w:tc>
          <w:tcPr>
            <w:tcW w:w="257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$ 1,050,000</w:t>
            </w:r>
          </w:p>
        </w:tc>
      </w:tr>
      <w:tr>
        <w:trPr/>
        <w:tc>
          <w:tcPr>
            <w:tcW w:w="52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421" w:type="dxa"/>
            <w:tcBorders/>
            <w:tcMar>
              <w:top w:w="15" w:type="dxa"/>
              <w:left w:w="15" w:type="dxa"/>
              <w:bottom w:w="15" w:type="dxa"/>
              <w:right w:w="300" w:type="dxa"/>
            </w:tcMar>
            <w:vAlign w:val="top"/>
          </w:tcPr>
          <w:p/>
        </w:tc>
        <w:tc>
          <w:tcPr>
            <w:tcW w:w="2574" w:type="dxa"/>
            <w:tcBorders/>
            <w:tcMar>
              <w:top w:w="15" w:type="dxa"/>
              <w:left w:w="15" w:type="dxa"/>
              <w:bottom w:w="15" w:type="dxa"/>
              <w:right w:w="225" w:type="dxa"/>
            </w:tcMar>
            <w:vAlign w:val="top"/>
          </w:tcPr>
          <w:p/>
        </w:tc>
      </w:tr>
      <w:tr>
        <w:trPr/>
        <w:tc>
          <w:tcPr>
            <w:tcW w:w="520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421"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$ 423,750</w:t>
            </w:r>
          </w:p>
        </w:tc>
        <w:tc>
          <w:tcPr>
            <w:tcW w:w="2574" w:type="dxa"/>
            <w:tcBorders/>
            <w:tcMar>
              <w:top w:w="15" w:type="dxa"/>
              <w:left w:w="15" w:type="dxa"/>
              <w:bottom w:w="15" w:type="dxa"/>
              <w:right w:w="225" w:type="dxa"/>
            </w:tcMar>
            <w:vAlign w:val="top"/>
          </w:tcPr>
          <w:p/>
        </w:tc>
      </w:tr>
      <w:tr>
        <w:trPr/>
        <w:tc>
          <w:tcPr>
            <w:tcW w:w="520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421"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137,500</w:t>
            </w:r>
          </w:p>
        </w:tc>
        <w:tc>
          <w:tcPr>
            <w:tcW w:w="2574" w:type="dxa"/>
            <w:tcBorders/>
            <w:tcMar>
              <w:top w:w="15" w:type="dxa"/>
              <w:left w:w="15" w:type="dxa"/>
              <w:bottom w:w="15" w:type="dxa"/>
              <w:right w:w="225" w:type="dxa"/>
            </w:tcMar>
            <w:vAlign w:val="top"/>
          </w:tcPr>
          <w:p/>
        </w:tc>
      </w:tr>
      <w:tr>
        <w:trPr>
          <w:trHeight w:val="15" w:hRule="atLeast"/>
        </w:trPr>
        <w:tc>
          <w:tcPr>
            <w:tcW w:w="52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421"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191,250</w:t>
            </w:r>
          </w:p>
        </w:tc>
        <w:tc>
          <w:tcPr>
            <w:tcW w:w="2574" w:type="dxa"/>
            <w:tcBorders/>
            <w:tcMar>
              <w:top w:w="15" w:type="dxa"/>
              <w:left w:w="15" w:type="dxa"/>
              <w:bottom w:w="15" w:type="dxa"/>
              <w:right w:w="225" w:type="dxa"/>
            </w:tcMar>
            <w:vAlign w:val="top"/>
          </w:tcPr>
          <w:p/>
        </w:tc>
      </w:tr>
      <w:tr>
        <w:trPr>
          <w:trHeight w:val="15" w:hRule="atLeast"/>
        </w:trPr>
        <w:tc>
          <w:tcPr>
            <w:tcW w:w="5205" w:type="dxa"/>
            <w:tcBorders/>
            <w:tcMar>
              <w:top w:w="15" w:type="dxa"/>
              <w:left w:w="450" w:type="dxa"/>
              <w:bottom w:w="15" w:type="dxa"/>
              <w:right w:w="75" w:type="dxa"/>
            </w:tcMar>
            <w:vAlign w:val="top"/>
          </w:tcPr>
          <w:p>
            <w:pPr>
              <w:spacing w:after="0"/>
              <w:ind w:left="0"/>
              <w:jc w:val="left"/>
            </w:pPr>
            <w:r>
              <w:rPr>
                <w:rFonts w:ascii="Courier New" w:hAnsi="Courier New"/>
                <w:b/>
                <w:i w:val="false"/>
                <w:color w:val="000000"/>
                <w:sz w:val="22"/>
              </w:rPr>
              <w:t>Cost of goods sold:</w:t>
            </w:r>
          </w:p>
        </w:tc>
        <w:tc>
          <w:tcPr>
            <w:tcW w:w="2421" w:type="dxa"/>
            <w:tcBorders/>
            <w:tcMar>
              <w:top w:w="15" w:type="dxa"/>
              <w:left w:w="15" w:type="dxa"/>
              <w:bottom w:w="15" w:type="dxa"/>
              <w:right w:w="300" w:type="dxa"/>
            </w:tcMar>
            <w:vAlign w:val="top"/>
          </w:tcPr>
          <w:p/>
        </w:tc>
        <w:tc>
          <w:tcPr>
            <w:tcW w:w="2574"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752,500</w:t>
            </w:r>
          </w:p>
        </w:tc>
      </w:tr>
      <w:tr>
        <w:trPr/>
        <w:tc>
          <w:tcPr>
            <w:tcW w:w="52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421" w:type="dxa"/>
            <w:tcBorders/>
            <w:tcMar>
              <w:top w:w="15" w:type="dxa"/>
              <w:left w:w="15" w:type="dxa"/>
              <w:bottom w:w="15" w:type="dxa"/>
              <w:right w:w="300" w:type="dxa"/>
            </w:tcMar>
            <w:vAlign w:val="top"/>
          </w:tcPr>
          <w:p/>
        </w:tc>
        <w:tc>
          <w:tcPr>
            <w:tcW w:w="257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297,500</w:t>
            </w:r>
          </w:p>
        </w:tc>
      </w:tr>
      <w:tr>
        <w:trPr/>
        <w:tc>
          <w:tcPr>
            <w:tcW w:w="52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Expenses:</w:t>
            </w:r>
          </w:p>
        </w:tc>
        <w:tc>
          <w:tcPr>
            <w:tcW w:w="2421" w:type="dxa"/>
            <w:tcBorders/>
            <w:tcMar>
              <w:top w:w="15" w:type="dxa"/>
              <w:left w:w="15" w:type="dxa"/>
              <w:bottom w:w="15" w:type="dxa"/>
              <w:right w:w="300" w:type="dxa"/>
            </w:tcMar>
            <w:vAlign w:val="top"/>
          </w:tcPr>
          <w:p/>
        </w:tc>
        <w:tc>
          <w:tcPr>
            <w:tcW w:w="2574" w:type="dxa"/>
            <w:tcBorders/>
            <w:tcMar>
              <w:top w:w="15" w:type="dxa"/>
              <w:left w:w="15" w:type="dxa"/>
              <w:bottom w:w="15" w:type="dxa"/>
              <w:right w:w="225" w:type="dxa"/>
            </w:tcMar>
            <w:vAlign w:val="top"/>
          </w:tcPr>
          <w:p/>
        </w:tc>
      </w:tr>
      <w:tr>
        <w:trPr/>
        <w:tc>
          <w:tcPr>
            <w:tcW w:w="520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costs</w:t>
            </w:r>
          </w:p>
        </w:tc>
        <w:tc>
          <w:tcPr>
            <w:tcW w:w="2421"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76,500</w:t>
            </w:r>
          </w:p>
        </w:tc>
        <w:tc>
          <w:tcPr>
            <w:tcW w:w="2574" w:type="dxa"/>
            <w:tcBorders/>
            <w:tcMar>
              <w:top w:w="15" w:type="dxa"/>
              <w:left w:w="15" w:type="dxa"/>
              <w:bottom w:w="15" w:type="dxa"/>
              <w:right w:w="225" w:type="dxa"/>
            </w:tcMar>
            <w:vAlign w:val="top"/>
          </w:tcPr>
          <w:p/>
        </w:tc>
      </w:tr>
      <w:tr>
        <w:trPr>
          <w:trHeight w:val="15" w:hRule="atLeast"/>
        </w:trPr>
        <w:tc>
          <w:tcPr>
            <w:tcW w:w="520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Administrative costs</w:t>
            </w:r>
          </w:p>
        </w:tc>
        <w:tc>
          <w:tcPr>
            <w:tcW w:w="2421"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89,500</w:t>
            </w:r>
          </w:p>
        </w:tc>
        <w:tc>
          <w:tcPr>
            <w:tcW w:w="2574" w:type="dxa"/>
            <w:tcBorders/>
            <w:tcMar>
              <w:top w:w="15" w:type="dxa"/>
              <w:left w:w="15" w:type="dxa"/>
              <w:bottom w:w="15" w:type="dxa"/>
              <w:right w:w="225" w:type="dxa"/>
            </w:tcMar>
            <w:vAlign w:val="top"/>
          </w:tcPr>
          <w:p/>
        </w:tc>
      </w:tr>
      <w:tr>
        <w:trPr>
          <w:trHeight w:val="15" w:hRule="atLeast"/>
        </w:trPr>
        <w:tc>
          <w:tcPr>
            <w:tcW w:w="52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expenses</w:t>
            </w:r>
          </w:p>
        </w:tc>
        <w:tc>
          <w:tcPr>
            <w:tcW w:w="2421" w:type="dxa"/>
            <w:tcBorders/>
            <w:tcMar>
              <w:top w:w="15" w:type="dxa"/>
              <w:left w:w="15" w:type="dxa"/>
              <w:bottom w:w="15" w:type="dxa"/>
              <w:right w:w="300" w:type="dxa"/>
            </w:tcMar>
            <w:vAlign w:val="top"/>
          </w:tcPr>
          <w:p/>
        </w:tc>
        <w:tc>
          <w:tcPr>
            <w:tcW w:w="2574"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166,000</w:t>
            </w:r>
          </w:p>
        </w:tc>
      </w:tr>
      <w:tr>
        <w:trPr>
          <w:trHeight w:val="120" w:hRule="atLeast"/>
        </w:trPr>
        <w:tc>
          <w:tcPr>
            <w:tcW w:w="52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profits</w:t>
            </w:r>
          </w:p>
        </w:tc>
        <w:tc>
          <w:tcPr>
            <w:tcW w:w="2421" w:type="dxa"/>
            <w:tcBorders/>
            <w:tcMar>
              <w:top w:w="15" w:type="dxa"/>
              <w:left w:w="15" w:type="dxa"/>
              <w:bottom w:w="15" w:type="dxa"/>
              <w:right w:w="300" w:type="dxa"/>
            </w:tcMar>
            <w:vAlign w:val="top"/>
          </w:tcPr>
          <w:p/>
        </w:tc>
        <w:tc>
          <w:tcPr>
            <w:tcW w:w="2574"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$ 131,500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150)   </w:t>
      </w:r>
      <w:r>
        <w:rPr>
          <w:rFonts w:ascii="Times New Roman" w:hAnsi="Times New Roman"/>
          <w:b w:val="false"/>
          <w:i w:val="false"/>
          <w:color w:val="000000"/>
          <w:sz w:val="32"/>
        </w:rPr>
        <w:t>(a)</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[($500,000 + 250,000 + 25,000 + 37,500 + 50,000)/25,000] = Variable manufacturing costs per unit</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Variable manufacturing cost per unit = $34.50.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($34.50 × 30,000) + (50,000 + 12,500 + 125,000 + 68,000 + 62,500) = Total manufacturing costs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Total manufacturing costs = $1,035,000 + $318,000 = </w:t>
      </w:r>
      <w:r>
        <w:rPr>
          <w:rFonts w:ascii="Times New Roman" w:hAnsi="Times New Roman"/>
          <w:b w:val="false"/>
          <w:i w:val="false"/>
          <w:color w:val="000000"/>
          <w:sz w:val="32"/>
          <w:u w:val="single"/>
        </w:rPr>
        <w:t>$1,353,000.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(b)</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[($250,000 + 25,000 + 37,500 + 50,000)/25,000] = Conversion costs per unit</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Conversion costs per unit = $14.50.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($14.50 × 30,000) + (50,000 + 12,500 + 125,000 + 68,000 + 62,500) = Total conversion costs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Total conversion costs = $435,000 + $318,000 = </w:t>
      </w:r>
      <w:r>
        <w:rPr>
          <w:rFonts w:ascii="Times New Roman" w:hAnsi="Times New Roman"/>
          <w:b w:val="false"/>
          <w:i w:val="false"/>
          <w:color w:val="000000"/>
          <w:sz w:val="32"/>
          <w:u w:val="single"/>
        </w:rPr>
        <w:t>$753,000.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(c)</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($149,150 + 30,000 + 48,800)/23,500 = Period costs per unit</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Period costs per unit = $9.70.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($9.70 × 30,000) + (300,000 + 48,000) = Total period costs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Total period costs = $639,000.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$639,000/30,000 = Period costs per unit</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Period costs per unit = </w:t>
      </w:r>
      <w:r>
        <w:rPr>
          <w:rFonts w:ascii="Times New Roman" w:hAnsi="Times New Roman"/>
          <w:b w:val="false"/>
          <w:i w:val="false"/>
          <w:color w:val="000000"/>
          <w:sz w:val="32"/>
          <w:u w:val="single"/>
        </w:rPr>
        <w:t>$21.30.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(d)</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($1,353,000/30,000) + $21.30 = Full costs per unit</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Full costs per unit = </w:t>
      </w:r>
      <w:r>
        <w:rPr>
          <w:rFonts w:ascii="Times New Roman" w:hAnsi="Times New Roman"/>
          <w:b w:val="false"/>
          <w:i w:val="false"/>
          <w:color w:val="000000"/>
          <w:sz w:val="32"/>
          <w:u w:val="single"/>
        </w:rPr>
        <w:t>$66.40.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151)   </w:t>
      </w:r>
      <w:r>
        <w:rPr>
          <w:rFonts w:ascii="Times New Roman" w:hAnsi="Times New Roman"/>
          <w:b w:val="false"/>
          <w:i w:val="false"/>
          <w:color w:val="000000"/>
          <w:sz w:val="32"/>
        </w:rPr>
        <w:t xml:space="preserve">(a) $x + 16,100 − 4,850 = $15,300; x = </w:t>
      </w:r>
      <w:r>
        <w:rPr>
          <w:rFonts w:ascii="Times New Roman" w:hAnsi="Times New Roman"/>
          <w:b w:val="false"/>
          <w:i w:val="false"/>
          <w:color w:val="000000"/>
          <w:sz w:val="32"/>
          <w:u w:val="single"/>
        </w:rPr>
        <w:t>$4,050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(b) $2,700 + 55,550 − 3,800 = x; x = </w:t>
      </w:r>
      <w:r>
        <w:rPr>
          <w:rFonts w:ascii="Times New Roman" w:hAnsi="Times New Roman"/>
          <w:b w:val="false"/>
          <w:i w:val="false"/>
          <w:color w:val="000000"/>
          <w:sz w:val="32"/>
          <w:u w:val="single"/>
        </w:rPr>
        <w:t>$54,450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(c) $103,300 − 56,050 = x; x = </w:t>
      </w:r>
      <w:r>
        <w:rPr>
          <w:rFonts w:ascii="Times New Roman" w:hAnsi="Times New Roman"/>
          <w:b w:val="false"/>
          <w:i w:val="false"/>
          <w:color w:val="000000"/>
          <w:sz w:val="32"/>
          <w:u w:val="single"/>
        </w:rPr>
        <w:t>$47,250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(d) $x + 30,486 − 4,928 = 30,464; x = </w:t>
      </w:r>
      <w:r>
        <w:rPr>
          <w:rFonts w:ascii="Times New Roman" w:hAnsi="Times New Roman"/>
          <w:b w:val="false"/>
          <w:i w:val="false"/>
          <w:color w:val="000000"/>
          <w:sz w:val="32"/>
          <w:u w:val="single"/>
        </w:rPr>
        <w:t>$4,906</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(e) $3,920 + 13,440 − 3,248 = x; x = </w:t>
      </w:r>
      <w:r>
        <w:rPr>
          <w:rFonts w:ascii="Times New Roman" w:hAnsi="Times New Roman"/>
          <w:b w:val="false"/>
          <w:i w:val="false"/>
          <w:color w:val="000000"/>
          <w:sz w:val="32"/>
          <w:u w:val="single"/>
        </w:rPr>
        <w:t>$14,112</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(f) $x − 30,464 = 18,368; x = </w:t>
      </w:r>
      <w:r>
        <w:rPr>
          <w:rFonts w:ascii="Times New Roman" w:hAnsi="Times New Roman"/>
          <w:b w:val="false"/>
          <w:i w:val="false"/>
          <w:color w:val="000000"/>
          <w:sz w:val="32"/>
          <w:u w:val="single"/>
        </w:rPr>
        <w:t>$48,832</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(g) $68,744 + 129,688 + x = 320,424; x = </w:t>
      </w:r>
      <w:r>
        <w:rPr>
          <w:rFonts w:ascii="Times New Roman" w:hAnsi="Times New Roman"/>
          <w:b w:val="false"/>
          <w:i w:val="false"/>
          <w:color w:val="000000"/>
          <w:sz w:val="32"/>
          <w:u w:val="single"/>
        </w:rPr>
        <w:t>$121,992</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152)   </w:t>
      </w:r>
      <w:r>
        <w:rPr>
          <w:rFonts w:ascii="Times New Roman" w:hAnsi="Times New Roman"/>
          <w:b w:val="false"/>
          <w:i w:val="false"/>
          <w:color w:val="000000"/>
          <w:sz w:val="32"/>
        </w:rPr>
        <w:t>(a):</w:t>
      </w:r>
      <w:r>
        <w:br/>
      </w:r>
      <w:r>
        <w:rPr>
          <w:rFonts w:ascii="Times New Roman"/>
          <w:sz w:val="32"/>
        </w:rPr>
      </w:r>
    </w:p>
    <w:tbl>
      <w:tblPr>
        <w:tblLayout w:type="autofit"/>
      </w:tblP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Moline Company</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Cost of Goods Manufactured Statement</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Year Ended December 31</w:t>
            </w:r>
          </w:p>
        </w:tc>
      </w:tr>
      <w:tr>
        <w:trPr/>
        <w:tc>
          <w:tcPr>
            <w:tcW w:w="79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w:t>
            </w:r>
          </w:p>
        </w:tc>
        <w:tc>
          <w:tcPr>
            <w:tcW w:w="2516" w:type="dxa"/>
            <w:tcBorders/>
            <w:tcMar>
              <w:top w:w="15" w:type="dxa"/>
              <w:left w:w="15" w:type="dxa"/>
              <w:bottom w:w="15" w:type="dxa"/>
              <w:right w:w="225" w:type="dxa"/>
            </w:tcMar>
            <w:vAlign w:val="top"/>
          </w:tcP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$ 90,650</w:t>
            </w:r>
          </w:p>
        </w:tc>
      </w:tr>
      <w:tr>
        <w:trPr/>
        <w:tc>
          <w:tcPr>
            <w:tcW w:w="79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costs during the year:</w:t>
            </w:r>
          </w:p>
        </w:tc>
        <w:tc>
          <w:tcPr>
            <w:tcW w:w="2516" w:type="dxa"/>
            <w:tcBorders/>
            <w:tcMar>
              <w:top w:w="15" w:type="dxa"/>
              <w:left w:w="15" w:type="dxa"/>
              <w:bottom w:w="15" w:type="dxa"/>
              <w:right w:w="225" w:type="dxa"/>
            </w:tcMar>
            <w:vAlign w:val="top"/>
          </w:tcP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c>
          <w:tcPr>
            <w:tcW w:w="79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516" w:type="dxa"/>
            <w:tcBorders/>
            <w:tcMar>
              <w:top w:w="15" w:type="dxa"/>
              <w:left w:w="15" w:type="dxa"/>
              <w:bottom w:w="15" w:type="dxa"/>
              <w:right w:w="225" w:type="dxa"/>
            </w:tcMar>
            <w:vAlign w:val="top"/>
          </w:tcP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c>
          <w:tcPr>
            <w:tcW w:w="79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inventory (not given)</w:t>
            </w:r>
          </w:p>
        </w:tc>
        <w:tc>
          <w:tcPr>
            <w:tcW w:w="2516"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$ 674,730</w:t>
            </w: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rHeight w:val="15" w:hRule="atLeast"/>
        </w:trPr>
        <w:tc>
          <w:tcPr>
            <w:tcW w:w="79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Purchases (net)</w:t>
            </w:r>
          </w:p>
        </w:tc>
        <w:tc>
          <w:tcPr>
            <w:tcW w:w="2516"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2,268,000</w:t>
            </w: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c>
          <w:tcPr>
            <w:tcW w:w="79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Direct materials available</w:t>
            </w:r>
          </w:p>
        </w:tc>
        <w:tc>
          <w:tcPr>
            <w:tcW w:w="2516"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2,942,730</w:t>
            </w: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rHeight w:val="15" w:hRule="atLeast"/>
        </w:trPr>
        <w:tc>
          <w:tcPr>
            <w:tcW w:w="79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516" w:type="dxa"/>
            <w:tcBorders>
              <w:bottom w:val="single" w:color="000000" w:sz="8"/>
            </w:tcBorders>
            <w:tcMar>
              <w:top w:w="15" w:type="dxa"/>
              <w:left w:w="15" w:type="dxa"/>
              <w:bottom w:w="15" w:type="dxa"/>
              <w:right w:w="180" w:type="dxa"/>
            </w:tcMar>
            <w:vAlign w:val="top"/>
          </w:tcPr>
          <w:p>
            <w:pPr>
              <w:spacing w:after="0"/>
              <w:ind w:left="0"/>
              <w:jc w:val="right"/>
            </w:pPr>
            <w:r>
              <w:rPr>
                <w:rFonts w:ascii="Courier New" w:hAnsi="Courier New"/>
                <w:b w:val="false"/>
                <w:i w:val="false"/>
                <w:color w:val="000000"/>
                <w:sz w:val="22"/>
              </w:rPr>
              <w:t>(535,500)</w:t>
            </w: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c>
          <w:tcPr>
            <w:tcW w:w="79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put into production</w:t>
            </w:r>
          </w:p>
        </w:tc>
        <w:tc>
          <w:tcPr>
            <w:tcW w:w="2516" w:type="dxa"/>
            <w:tcBorders/>
            <w:tcMar>
              <w:top w:w="15" w:type="dxa"/>
              <w:left w:w="15" w:type="dxa"/>
              <w:bottom w:w="15" w:type="dxa"/>
              <w:right w:w="225" w:type="dxa"/>
            </w:tcMar>
            <w:vAlign w:val="top"/>
          </w:tcPr>
          <w:p/>
        </w:tc>
        <w:tc>
          <w:tcPr>
            <w:tcW w:w="2482"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2,407,230</w:t>
            </w:r>
          </w:p>
        </w:tc>
        <w:tc>
          <w:tcPr>
            <w:tcW w:w="2603" w:type="dxa"/>
            <w:tcBorders/>
            <w:tcMar>
              <w:top w:w="15" w:type="dxa"/>
              <w:left w:w="15" w:type="dxa"/>
              <w:bottom w:w="15" w:type="dxa"/>
              <w:right w:w="225" w:type="dxa"/>
            </w:tcMar>
            <w:vAlign w:val="top"/>
          </w:tcPr>
          <w:p/>
        </w:tc>
      </w:tr>
      <w:tr>
        <w:trPr/>
        <w:tc>
          <w:tcPr>
            <w:tcW w:w="79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516" w:type="dxa"/>
            <w:tcBorders/>
            <w:tcMar>
              <w:top w:w="15" w:type="dxa"/>
              <w:left w:w="15" w:type="dxa"/>
              <w:bottom w:w="15" w:type="dxa"/>
              <w:right w:w="225" w:type="dxa"/>
            </w:tcMar>
            <w:vAlign w:val="top"/>
          </w:tcPr>
          <w:p/>
        </w:tc>
        <w:tc>
          <w:tcPr>
            <w:tcW w:w="2482"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2,520,000</w:t>
            </w:r>
          </w:p>
        </w:tc>
        <w:tc>
          <w:tcPr>
            <w:tcW w:w="2603" w:type="dxa"/>
            <w:tcBorders/>
            <w:tcMar>
              <w:top w:w="15" w:type="dxa"/>
              <w:left w:w="15" w:type="dxa"/>
              <w:bottom w:w="15" w:type="dxa"/>
              <w:right w:w="225" w:type="dxa"/>
            </w:tcMar>
            <w:vAlign w:val="top"/>
          </w:tcPr>
          <w:p/>
        </w:tc>
      </w:tr>
      <w:tr>
        <w:trPr/>
        <w:tc>
          <w:tcPr>
            <w:tcW w:w="79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516" w:type="dxa"/>
            <w:tcBorders/>
            <w:tcMar>
              <w:top w:w="15" w:type="dxa"/>
              <w:left w:w="15" w:type="dxa"/>
              <w:bottom w:w="15" w:type="dxa"/>
              <w:right w:w="225" w:type="dxa"/>
            </w:tcMar>
            <w:vAlign w:val="top"/>
          </w:tcP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c>
          <w:tcPr>
            <w:tcW w:w="79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Depreciation</w:t>
            </w:r>
          </w:p>
        </w:tc>
        <w:tc>
          <w:tcPr>
            <w:tcW w:w="2516"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$ 396,900</w:t>
            </w: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c>
          <w:tcPr>
            <w:tcW w:w="79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Insurance</w:t>
            </w:r>
          </w:p>
        </w:tc>
        <w:tc>
          <w:tcPr>
            <w:tcW w:w="2516"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119,700</w:t>
            </w: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c>
          <w:tcPr>
            <w:tcW w:w="79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Maintenance</w:t>
            </w:r>
          </w:p>
        </w:tc>
        <w:tc>
          <w:tcPr>
            <w:tcW w:w="2516"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76,230</w:t>
            </w: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c>
          <w:tcPr>
            <w:tcW w:w="79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Plant heat, Light, and power</w:t>
            </w:r>
          </w:p>
        </w:tc>
        <w:tc>
          <w:tcPr>
            <w:tcW w:w="2516"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234,360</w:t>
            </w: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c>
          <w:tcPr>
            <w:tcW w:w="79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516"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201,600</w:t>
            </w: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c>
          <w:tcPr>
            <w:tcW w:w="79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Property taxes</w:t>
            </w:r>
          </w:p>
        </w:tc>
        <w:tc>
          <w:tcPr>
            <w:tcW w:w="2516"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82,530</w:t>
            </w: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rHeight w:val="15" w:hRule="atLeast"/>
        </w:trPr>
        <w:tc>
          <w:tcPr>
            <w:tcW w:w="79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Miscellaneous</w:t>
            </w:r>
          </w:p>
        </w:tc>
        <w:tc>
          <w:tcPr>
            <w:tcW w:w="2516"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200,970</w:t>
            </w: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tc>
      </w:tr>
      <w:tr>
        <w:trPr>
          <w:trHeight w:val="15" w:hRule="atLeast"/>
        </w:trPr>
        <w:tc>
          <w:tcPr>
            <w:tcW w:w="79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overhead</w:t>
            </w:r>
          </w:p>
        </w:tc>
        <w:tc>
          <w:tcPr>
            <w:tcW w:w="2516" w:type="dxa"/>
            <w:tcBorders/>
            <w:tcMar>
              <w:top w:w="15" w:type="dxa"/>
              <w:left w:w="15" w:type="dxa"/>
              <w:bottom w:w="15" w:type="dxa"/>
              <w:right w:w="225" w:type="dxa"/>
            </w:tcMar>
            <w:vAlign w:val="top"/>
          </w:tcPr>
          <w:p/>
        </w:tc>
        <w:tc>
          <w:tcPr>
            <w:tcW w:w="2482"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1,312,290</w:t>
            </w:r>
          </w:p>
        </w:tc>
        <w:tc>
          <w:tcPr>
            <w:tcW w:w="2603" w:type="dxa"/>
            <w:tcBorders/>
            <w:tcMar>
              <w:top w:w="15" w:type="dxa"/>
              <w:left w:w="15" w:type="dxa"/>
              <w:bottom w:w="15" w:type="dxa"/>
              <w:right w:w="225" w:type="dxa"/>
            </w:tcMar>
            <w:vAlign w:val="top"/>
          </w:tcPr>
          <w:p/>
        </w:tc>
      </w:tr>
      <w:tr>
        <w:trPr>
          <w:trHeight w:val="15" w:hRule="atLeast"/>
        </w:trPr>
        <w:tc>
          <w:tcPr>
            <w:tcW w:w="79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costs incurred</w:t>
            </w:r>
          </w:p>
        </w:tc>
        <w:tc>
          <w:tcPr>
            <w:tcW w:w="2516" w:type="dxa"/>
            <w:tcBorders/>
            <w:tcMar>
              <w:top w:w="15" w:type="dxa"/>
              <w:left w:w="15" w:type="dxa"/>
              <w:bottom w:w="15" w:type="dxa"/>
              <w:right w:w="225" w:type="dxa"/>
            </w:tcMar>
            <w:vAlign w:val="top"/>
          </w:tcPr>
          <w:p/>
        </w:tc>
        <w:tc>
          <w:tcPr>
            <w:tcW w:w="2482" w:type="dxa"/>
            <w:tcBorders/>
            <w:tcMar>
              <w:top w:w="15" w:type="dxa"/>
              <w:left w:w="15" w:type="dxa"/>
              <w:bottom w:w="15" w:type="dxa"/>
              <w:right w:w="225" w:type="dxa"/>
            </w:tcMar>
            <w:vAlign w:val="top"/>
          </w:tcPr>
          <w:p/>
        </w:tc>
        <w:tc>
          <w:tcPr>
            <w:tcW w:w="2603"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6,239,520</w:t>
            </w:r>
          </w:p>
        </w:tc>
      </w:tr>
      <w:tr>
        <w:trPr/>
        <w:tc>
          <w:tcPr>
            <w:tcW w:w="79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work in process during the year</w:t>
            </w:r>
          </w:p>
        </w:tc>
        <w:tc>
          <w:tcPr>
            <w:tcW w:w="2516" w:type="dxa"/>
            <w:tcBorders/>
            <w:tcMar>
              <w:top w:w="15" w:type="dxa"/>
              <w:left w:w="15" w:type="dxa"/>
              <w:bottom w:w="15" w:type="dxa"/>
              <w:right w:w="225" w:type="dxa"/>
            </w:tcMar>
            <w:vAlign w:val="top"/>
          </w:tcPr>
          <w:p/>
        </w:tc>
        <w:tc>
          <w:tcPr>
            <w:tcW w:w="2482" w:type="dxa"/>
            <w:tcBorders/>
            <w:tcMar>
              <w:top w:w="15" w:type="dxa"/>
              <w:left w:w="15" w:type="dxa"/>
              <w:bottom w:w="15" w:type="dxa"/>
              <w:right w:w="225" w:type="dxa"/>
            </w:tcMar>
            <w:vAlign w:val="top"/>
          </w:tcPr>
          <w:p/>
        </w:tc>
        <w:tc>
          <w:tcPr>
            <w:tcW w:w="2603"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6,330,170</w:t>
            </w:r>
          </w:p>
        </w:tc>
      </w:tr>
      <w:tr>
        <w:trPr>
          <w:trHeight w:val="15" w:hRule="atLeast"/>
        </w:trPr>
        <w:tc>
          <w:tcPr>
            <w:tcW w:w="79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Work-in-process inventory</w:t>
            </w:r>
          </w:p>
        </w:tc>
        <w:tc>
          <w:tcPr>
            <w:tcW w:w="2516" w:type="dxa"/>
            <w:tcBorders/>
            <w:tcMar>
              <w:top w:w="15" w:type="dxa"/>
              <w:left w:w="15" w:type="dxa"/>
              <w:bottom w:w="15" w:type="dxa"/>
              <w:right w:w="225" w:type="dxa"/>
            </w:tcMar>
            <w:vAlign w:val="top"/>
          </w:tcPr>
          <w:p/>
        </w:tc>
        <w:tc>
          <w:tcPr>
            <w:tcW w:w="2482" w:type="dxa"/>
            <w:tcBorders/>
            <w:tcMar>
              <w:top w:w="15" w:type="dxa"/>
              <w:left w:w="15" w:type="dxa"/>
              <w:bottom w:w="15" w:type="dxa"/>
              <w:right w:w="225" w:type="dxa"/>
            </w:tcMar>
            <w:vAlign w:val="top"/>
          </w:tcPr>
          <w:p/>
        </w:tc>
        <w:tc>
          <w:tcPr>
            <w:tcW w:w="2603" w:type="dxa"/>
            <w:tcBorders>
              <w:bottom w:val="single" w:color="000000" w:sz="8"/>
            </w:tcBorders>
            <w:tcMar>
              <w:top w:w="15" w:type="dxa"/>
              <w:left w:w="15" w:type="dxa"/>
              <w:bottom w:w="15" w:type="dxa"/>
              <w:right w:w="180" w:type="dxa"/>
            </w:tcMar>
            <w:vAlign w:val="top"/>
          </w:tcPr>
          <w:p>
            <w:pPr>
              <w:spacing w:after="0"/>
              <w:ind w:left="0"/>
              <w:jc w:val="right"/>
            </w:pPr>
            <w:r>
              <w:rPr>
                <w:rFonts w:ascii="Courier New" w:hAnsi="Courier New"/>
                <w:b w:val="false"/>
                <w:i w:val="false"/>
                <w:color w:val="000000"/>
                <w:sz w:val="22"/>
              </w:rPr>
              <w:t>(154,980)</w:t>
            </w:r>
          </w:p>
        </w:tc>
      </w:tr>
      <w:tr>
        <w:trPr>
          <w:trHeight w:val="120" w:hRule="atLeast"/>
        </w:trPr>
        <w:tc>
          <w:tcPr>
            <w:tcW w:w="79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516" w:type="dxa"/>
            <w:tcBorders/>
            <w:tcMar>
              <w:top w:w="15" w:type="dxa"/>
              <w:left w:w="15" w:type="dxa"/>
              <w:bottom w:w="15" w:type="dxa"/>
              <w:right w:w="225" w:type="dxa"/>
            </w:tcMar>
            <w:vAlign w:val="top"/>
          </w:tcPr>
          <w:p/>
        </w:tc>
        <w:tc>
          <w:tcPr>
            <w:tcW w:w="2482" w:type="dxa"/>
            <w:tcBorders/>
            <w:tcMar>
              <w:top w:w="15" w:type="dxa"/>
              <w:left w:w="15" w:type="dxa"/>
              <w:bottom w:w="15" w:type="dxa"/>
              <w:right w:w="225" w:type="dxa"/>
            </w:tcMar>
            <w:vAlign w:val="top"/>
          </w:tcPr>
          <w:p/>
        </w:tc>
        <w:tc>
          <w:tcPr>
            <w:tcW w:w="2603"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$ 6,175,190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w:t>
      </w:r>
      <w:r>
        <w:br/>
      </w:r>
      <w:r>
        <w:rPr>
          <w:rFonts w:ascii="Times New Roman"/>
          <w:sz w:val="32"/>
        </w:rPr>
      </w:r>
    </w:p>
    <w:tbl>
      <w:tblPr>
        <w:tblLayout w:type="autofit"/>
      </w:tblPr>
      <w:tr>
        <w:trPr/>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Moline Company</w:t>
            </w:r>
          </w:p>
        </w:tc>
      </w:tr>
      <w:tr>
        <w:trPr/>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Cost of Goods Sold Statement</w:t>
            </w:r>
          </w:p>
        </w:tc>
      </w:tr>
      <w:tr>
        <w:trPr/>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Year Ended December 31</w:t>
            </w:r>
          </w:p>
        </w:tc>
      </w:tr>
      <w:tr>
        <w:trPr/>
        <w:tc>
          <w:tcPr>
            <w:tcW w:w="727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w:t>
            </w:r>
          </w:p>
        </w:tc>
        <w:tc>
          <w:tcPr>
            <w:tcW w:w="273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$ 280,000</w:t>
            </w:r>
          </w:p>
        </w:tc>
      </w:tr>
      <w:tr>
        <w:trPr/>
        <w:tc>
          <w:tcPr>
            <w:tcW w:w="727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73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6,175,190</w:t>
            </w:r>
          </w:p>
        </w:tc>
      </w:tr>
      <w:tr>
        <w:trPr/>
        <w:tc>
          <w:tcPr>
            <w:tcW w:w="727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available for sale</w:t>
            </w:r>
          </w:p>
        </w:tc>
        <w:tc>
          <w:tcPr>
            <w:tcW w:w="273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6,455,190</w:t>
            </w:r>
          </w:p>
        </w:tc>
      </w:tr>
      <w:tr>
        <w:trPr>
          <w:trHeight w:val="15" w:hRule="atLeast"/>
        </w:trPr>
        <w:tc>
          <w:tcPr>
            <w:tcW w:w="727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Finished goods inventory</w:t>
            </w:r>
          </w:p>
        </w:tc>
        <w:tc>
          <w:tcPr>
            <w:tcW w:w="2730" w:type="dxa"/>
            <w:tcBorders>
              <w:bottom w:val="single" w:color="000000" w:sz="8"/>
            </w:tcBorders>
            <w:tcMar>
              <w:top w:w="15" w:type="dxa"/>
              <w:left w:w="15" w:type="dxa"/>
              <w:bottom w:w="15" w:type="dxa"/>
              <w:right w:w="105" w:type="dxa"/>
            </w:tcMar>
            <w:vAlign w:val="top"/>
          </w:tcPr>
          <w:p>
            <w:pPr>
              <w:spacing w:after="0"/>
              <w:ind w:left="0"/>
              <w:jc w:val="right"/>
            </w:pPr>
            <w:r>
              <w:rPr>
                <w:rFonts w:ascii="Courier New" w:hAnsi="Courier New"/>
                <w:b w:val="false"/>
                <w:i w:val="false"/>
                <w:color w:val="000000"/>
                <w:sz w:val="22"/>
              </w:rPr>
              <w:t>(567,000)</w:t>
            </w:r>
          </w:p>
        </w:tc>
      </w:tr>
      <w:tr>
        <w:trPr>
          <w:trHeight w:val="120" w:hRule="atLeast"/>
        </w:trPr>
        <w:tc>
          <w:tcPr>
            <w:tcW w:w="727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730"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$ 5,888,190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(c):</w:t>
      </w:r>
      <w:r>
        <w:br/>
      </w:r>
      <w:r>
        <w:rPr>
          <w:rFonts w:ascii="Times New Roman"/>
          <w:sz w:val="32"/>
        </w:rPr>
      </w:r>
    </w:p>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Moline Company</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Gross Margin Income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Year Ended December 31</w:t>
            </w:r>
          </w:p>
        </w:tc>
      </w:tr>
      <w:tr>
        <w:trPr/>
        <w:tc>
          <w:tcPr>
            <w:tcW w:w="989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Revenues</w:t>
            </w:r>
          </w:p>
        </w:tc>
        <w:tc>
          <w:tcPr>
            <w:tcW w:w="1992" w:type="dxa"/>
            <w:tcBorders/>
            <w:tcMar>
              <w:top w:w="15" w:type="dxa"/>
              <w:left w:w="15" w:type="dxa"/>
              <w:bottom w:w="15" w:type="dxa"/>
              <w:right w:w="15" w:type="dxa"/>
            </w:tcMar>
            <w:vAlign w:val="top"/>
          </w:tcPr>
          <w:p/>
        </w:tc>
        <w:tc>
          <w:tcPr>
            <w:tcW w:w="251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$ 6,687,500</w:t>
            </w:r>
          </w:p>
        </w:tc>
      </w:tr>
      <w:tr>
        <w:trPr>
          <w:trHeight w:val="15" w:hRule="atLeast"/>
        </w:trPr>
        <w:tc>
          <w:tcPr>
            <w:tcW w:w="989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1992" w:type="dxa"/>
            <w:tcBorders/>
            <w:tcMar>
              <w:top w:w="15" w:type="dxa"/>
              <w:left w:w="15" w:type="dxa"/>
              <w:bottom w:w="15" w:type="dxa"/>
              <w:right w:w="15" w:type="dxa"/>
            </w:tcMar>
            <w:vAlign w:val="top"/>
          </w:tcPr>
          <w:p/>
        </w:tc>
        <w:tc>
          <w:tcPr>
            <w:tcW w:w="2511"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5,888,190</w:t>
            </w:r>
          </w:p>
        </w:tc>
      </w:tr>
      <w:tr>
        <w:trPr>
          <w:trHeight w:val="120" w:hRule="atLeast"/>
        </w:trPr>
        <w:tc>
          <w:tcPr>
            <w:tcW w:w="989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1992" w:type="dxa"/>
            <w:tcBorders/>
            <w:tcMar>
              <w:top w:w="15" w:type="dxa"/>
              <w:left w:w="15" w:type="dxa"/>
              <w:bottom w:w="15" w:type="dxa"/>
              <w:right w:w="15" w:type="dxa"/>
            </w:tcMar>
            <w:vAlign w:val="top"/>
          </w:tcPr>
          <w:p/>
        </w:tc>
        <w:tc>
          <w:tcPr>
            <w:tcW w:w="2511"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799,310</w:t>
            </w:r>
          </w:p>
        </w:tc>
      </w:tr>
      <w:tr>
        <w:trPr>
          <w:trHeight w:val="15" w:hRule="atLeast"/>
        </w:trPr>
        <w:tc>
          <w:tcPr>
            <w:tcW w:w="989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 costs [$233,100 + 10,080]</w:t>
            </w:r>
          </w:p>
        </w:tc>
        <w:tc>
          <w:tcPr>
            <w:tcW w:w="1992" w:type="dxa"/>
            <w:tcBorders>
              <w:bottom w:val="single" w:color="000000" w:sz="8"/>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243,180</w:t>
            </w:r>
          </w:p>
        </w:tc>
        <w:tc>
          <w:tcPr>
            <w:tcW w:w="2511" w:type="dxa"/>
            <w:tcBorders/>
            <w:tcMar>
              <w:top w:w="15" w:type="dxa"/>
              <w:left w:w="15" w:type="dxa"/>
              <w:bottom w:w="15" w:type="dxa"/>
              <w:right w:w="150" w:type="dxa"/>
            </w:tcMar>
            <w:vAlign w:val="top"/>
          </w:tcPr>
          <w:p/>
        </w:tc>
      </w:tr>
      <w:tr>
        <w:trPr>
          <w:trHeight w:val="15" w:hRule="atLeast"/>
        </w:trPr>
        <w:tc>
          <w:tcPr>
            <w:tcW w:w="989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costs [$323,820 + 113,400 + 51,660]</w:t>
            </w:r>
          </w:p>
        </w:tc>
        <w:tc>
          <w:tcPr>
            <w:tcW w:w="1992" w:type="dxa"/>
            <w:tcBorders>
              <w:bottom w:val="single" w:color="000000" w:sz="8"/>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488,880</w:t>
            </w:r>
          </w:p>
        </w:tc>
        <w:tc>
          <w:tcPr>
            <w:tcW w:w="2511" w:type="dxa"/>
            <w:tcBorders/>
            <w:tcMar>
              <w:top w:w="15" w:type="dxa"/>
              <w:left w:w="15" w:type="dxa"/>
              <w:bottom w:w="15" w:type="dxa"/>
              <w:right w:w="150" w:type="dxa"/>
            </w:tcMar>
            <w:vAlign w:val="top"/>
          </w:tcPr>
          <w:p/>
        </w:tc>
      </w:tr>
      <w:tr>
        <w:trPr>
          <w:trHeight w:val="15" w:hRule="atLeast"/>
        </w:trPr>
        <w:tc>
          <w:tcPr>
            <w:tcW w:w="989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expenses</w:t>
            </w:r>
          </w:p>
        </w:tc>
        <w:tc>
          <w:tcPr>
            <w:tcW w:w="1992" w:type="dxa"/>
            <w:tcBorders/>
            <w:tcMar>
              <w:top w:w="15" w:type="dxa"/>
              <w:left w:w="15" w:type="dxa"/>
              <w:bottom w:w="15" w:type="dxa"/>
              <w:right w:w="15" w:type="dxa"/>
            </w:tcMar>
            <w:vAlign w:val="top"/>
          </w:tcPr>
          <w:p/>
        </w:tc>
        <w:tc>
          <w:tcPr>
            <w:tcW w:w="2511"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732,060</w:t>
            </w:r>
          </w:p>
        </w:tc>
      </w:tr>
      <w:tr>
        <w:trPr>
          <w:trHeight w:val="15" w:hRule="atLeast"/>
        </w:trPr>
        <w:tc>
          <w:tcPr>
            <w:tcW w:w="989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profit</w:t>
            </w:r>
          </w:p>
        </w:tc>
        <w:tc>
          <w:tcPr>
            <w:tcW w:w="1992" w:type="dxa"/>
            <w:tcBorders/>
            <w:tcMar>
              <w:top w:w="15" w:type="dxa"/>
              <w:left w:w="15" w:type="dxa"/>
              <w:bottom w:w="15" w:type="dxa"/>
              <w:right w:w="15" w:type="dxa"/>
            </w:tcMar>
            <w:vAlign w:val="top"/>
          </w:tcPr>
          <w:p/>
        </w:tc>
        <w:tc>
          <w:tcPr>
            <w:tcW w:w="2511"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$ 67,250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153)   </w:t>
      </w:r>
      <w:r>
        <w:rPr>
          <w:rFonts w:ascii="Times New Roman" w:hAnsi="Times New Roman"/>
          <w:b w:val="false"/>
          <w:i w:val="false"/>
          <w:color w:val="000000"/>
          <w:sz w:val="32"/>
        </w:rPr>
        <w:t xml:space="preserve">(a) $75 + x − 85 = 326; x = </w:t>
      </w:r>
      <w:r>
        <w:rPr>
          <w:rFonts w:ascii="Times New Roman" w:hAnsi="Times New Roman"/>
          <w:b w:val="false"/>
          <w:i w:val="false"/>
          <w:color w:val="000000"/>
          <w:sz w:val="32"/>
          <w:u w:val="single"/>
        </w:rPr>
        <w:t>$336</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(b) $326 + x + 135 = $686; x = </w:t>
      </w:r>
      <w:r>
        <w:rPr>
          <w:rFonts w:ascii="Times New Roman" w:hAnsi="Times New Roman"/>
          <w:b w:val="false"/>
          <w:i w:val="false"/>
          <w:color w:val="000000"/>
          <w:sz w:val="32"/>
          <w:u w:val="single"/>
        </w:rPr>
        <w:t>$225</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(c) $80 + 686 − 30 = </w:t>
      </w:r>
      <w:r>
        <w:rPr>
          <w:rFonts w:ascii="Times New Roman" w:hAnsi="Times New Roman"/>
          <w:b w:val="false"/>
          <w:i w:val="false"/>
          <w:color w:val="000000"/>
          <w:sz w:val="32"/>
          <w:u w:val="single"/>
        </w:rPr>
        <w:t>$736</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(d) $826 − 110 = </w:t>
      </w:r>
      <w:r>
        <w:rPr>
          <w:rFonts w:ascii="Times New Roman" w:hAnsi="Times New Roman"/>
          <w:b w:val="false"/>
          <w:i w:val="false"/>
          <w:color w:val="000000"/>
          <w:sz w:val="32"/>
          <w:u w:val="single"/>
        </w:rPr>
        <w:t>$716</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154)   </w:t>
      </w:r>
      <w:r>
        <w:rPr>
          <w:rFonts w:ascii="Times New Roman" w:hAnsi="Times New Roman"/>
          <w:b w:val="false"/>
          <w:i w:val="false"/>
          <w:color w:val="000000"/>
          <w:sz w:val="32"/>
        </w:rPr>
        <w:t>(a)</w:t>
      </w:r>
      <w:r>
        <w:br/>
      </w:r>
      <w:r>
        <w:rPr>
          <w:rFonts w:ascii="Times New Roman"/>
          <w:sz w:val="32"/>
        </w:rPr>
      </w:r>
    </w:p>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Shawnee Production Company</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Cost of Goods Manufactured and Sold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Month Ended January 31</w:t>
            </w:r>
          </w:p>
        </w:tc>
      </w:tr>
      <w:tr>
        <w:trPr/>
        <w:tc>
          <w:tcPr>
            <w:tcW w:w="778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w:t>
            </w:r>
          </w:p>
        </w:tc>
        <w:tc>
          <w:tcPr>
            <w:tcW w:w="2458" w:type="dxa"/>
            <w:tcBorders/>
            <w:tcMar>
              <w:top w:w="15" w:type="dxa"/>
              <w:left w:w="15" w:type="dxa"/>
              <w:bottom w:w="15" w:type="dxa"/>
              <w:right w:w="300" w:type="dxa"/>
            </w:tcMar>
            <w:vAlign w:val="top"/>
          </w:tcPr>
          <w:p/>
        </w:tc>
        <w:tc>
          <w:tcPr>
            <w:tcW w:w="234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$ 2,100</w:t>
            </w:r>
          </w:p>
        </w:tc>
      </w:tr>
      <w:tr>
        <w:trPr/>
        <w:tc>
          <w:tcPr>
            <w:tcW w:w="778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458" w:type="dxa"/>
            <w:tcBorders/>
            <w:tcMar>
              <w:top w:w="15" w:type="dxa"/>
              <w:left w:w="15" w:type="dxa"/>
              <w:bottom w:w="15" w:type="dxa"/>
              <w:right w:w="300" w:type="dxa"/>
            </w:tcMar>
            <w:vAlign w:val="top"/>
          </w:tcPr>
          <w:p/>
        </w:tc>
        <w:tc>
          <w:tcPr>
            <w:tcW w:w="2340" w:type="dxa"/>
            <w:tcBorders/>
            <w:tcMar>
              <w:top w:w="15" w:type="dxa"/>
              <w:left w:w="15" w:type="dxa"/>
              <w:bottom w:w="15" w:type="dxa"/>
              <w:right w:w="225" w:type="dxa"/>
            </w:tcMar>
            <w:vAlign w:val="top"/>
          </w:tcPr>
          <w:p/>
        </w:tc>
      </w:tr>
      <w:tr>
        <w:trPr/>
        <w:tc>
          <w:tcPr>
            <w:tcW w:w="778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458"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$ 8,000</w:t>
            </w:r>
          </w:p>
        </w:tc>
        <w:tc>
          <w:tcPr>
            <w:tcW w:w="2340" w:type="dxa"/>
            <w:tcBorders/>
            <w:tcMar>
              <w:top w:w="15" w:type="dxa"/>
              <w:left w:w="15" w:type="dxa"/>
              <w:bottom w:w="15" w:type="dxa"/>
              <w:right w:w="225" w:type="dxa"/>
            </w:tcMar>
            <w:vAlign w:val="top"/>
          </w:tcPr>
          <w:p/>
        </w:tc>
      </w:tr>
      <w:tr>
        <w:trPr/>
        <w:tc>
          <w:tcPr>
            <w:tcW w:w="778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Purchases</w:t>
            </w:r>
          </w:p>
        </w:tc>
        <w:tc>
          <w:tcPr>
            <w:tcW w:w="2458"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18,000</w:t>
            </w:r>
          </w:p>
        </w:tc>
        <w:tc>
          <w:tcPr>
            <w:tcW w:w="2340" w:type="dxa"/>
            <w:tcBorders/>
            <w:tcMar>
              <w:top w:w="15" w:type="dxa"/>
              <w:left w:w="15" w:type="dxa"/>
              <w:bottom w:w="15" w:type="dxa"/>
              <w:right w:w="225" w:type="dxa"/>
            </w:tcMar>
            <w:vAlign w:val="top"/>
          </w:tcPr>
          <w:p/>
        </w:tc>
      </w:tr>
      <w:tr>
        <w:trPr>
          <w:trHeight w:val="15" w:hRule="atLeast"/>
        </w:trPr>
        <w:tc>
          <w:tcPr>
            <w:tcW w:w="778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458" w:type="dxa"/>
            <w:tcBorders>
              <w:bottom w:val="single" w:color="000000" w:sz="8"/>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(8,700)</w:t>
            </w:r>
          </w:p>
        </w:tc>
        <w:tc>
          <w:tcPr>
            <w:tcW w:w="2340" w:type="dxa"/>
            <w:tcBorders/>
            <w:tcMar>
              <w:top w:w="15" w:type="dxa"/>
              <w:left w:w="15" w:type="dxa"/>
              <w:bottom w:w="15" w:type="dxa"/>
              <w:right w:w="225" w:type="dxa"/>
            </w:tcMar>
            <w:vAlign w:val="top"/>
          </w:tcPr>
          <w:p/>
        </w:tc>
      </w:tr>
      <w:tr>
        <w:trPr/>
        <w:tc>
          <w:tcPr>
            <w:tcW w:w="778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put into production</w:t>
            </w:r>
          </w:p>
        </w:tc>
        <w:tc>
          <w:tcPr>
            <w:tcW w:w="2458" w:type="dxa"/>
            <w:tcBorders/>
            <w:tcMar>
              <w:top w:w="15" w:type="dxa"/>
              <w:left w:w="15" w:type="dxa"/>
              <w:bottom w:w="15" w:type="dxa"/>
              <w:right w:w="300" w:type="dxa"/>
            </w:tcMar>
            <w:vAlign w:val="top"/>
          </w:tcPr>
          <w:p/>
        </w:tc>
        <w:tc>
          <w:tcPr>
            <w:tcW w:w="234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17,300</w:t>
            </w:r>
          </w:p>
        </w:tc>
      </w:tr>
      <w:tr>
        <w:trPr/>
        <w:tc>
          <w:tcPr>
            <w:tcW w:w="778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458" w:type="dxa"/>
            <w:tcBorders/>
            <w:tcMar>
              <w:top w:w="15" w:type="dxa"/>
              <w:left w:w="15" w:type="dxa"/>
              <w:bottom w:w="15" w:type="dxa"/>
              <w:right w:w="300" w:type="dxa"/>
            </w:tcMar>
            <w:vAlign w:val="top"/>
          </w:tcPr>
          <w:p/>
        </w:tc>
        <w:tc>
          <w:tcPr>
            <w:tcW w:w="234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10,400</w:t>
            </w:r>
          </w:p>
        </w:tc>
      </w:tr>
      <w:tr>
        <w:trPr/>
        <w:tc>
          <w:tcPr>
            <w:tcW w:w="778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458" w:type="dxa"/>
            <w:tcBorders/>
            <w:tcMar>
              <w:top w:w="15" w:type="dxa"/>
              <w:left w:w="15" w:type="dxa"/>
              <w:bottom w:w="15" w:type="dxa"/>
              <w:right w:w="300" w:type="dxa"/>
            </w:tcMar>
            <w:vAlign w:val="top"/>
          </w:tcPr>
          <w:p/>
        </w:tc>
        <w:tc>
          <w:tcPr>
            <w:tcW w:w="2340" w:type="dxa"/>
            <w:tcBorders/>
            <w:tcMar>
              <w:top w:w="15" w:type="dxa"/>
              <w:left w:w="15" w:type="dxa"/>
              <w:bottom w:w="15" w:type="dxa"/>
              <w:right w:w="225" w:type="dxa"/>
            </w:tcMar>
            <w:vAlign w:val="top"/>
          </w:tcPr>
          <w:p/>
        </w:tc>
      </w:tr>
      <w:tr>
        <w:trPr/>
        <w:tc>
          <w:tcPr>
            <w:tcW w:w="778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458"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5,000</w:t>
            </w:r>
          </w:p>
        </w:tc>
        <w:tc>
          <w:tcPr>
            <w:tcW w:w="2340" w:type="dxa"/>
            <w:tcBorders/>
            <w:tcMar>
              <w:top w:w="15" w:type="dxa"/>
              <w:left w:w="15" w:type="dxa"/>
              <w:bottom w:w="15" w:type="dxa"/>
              <w:right w:w="225" w:type="dxa"/>
            </w:tcMar>
            <w:vAlign w:val="top"/>
          </w:tcPr>
          <w:p/>
        </w:tc>
      </w:tr>
      <w:tr>
        <w:trPr/>
        <w:tc>
          <w:tcPr>
            <w:tcW w:w="778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Depreciation on machinery</w:t>
            </w:r>
          </w:p>
        </w:tc>
        <w:tc>
          <w:tcPr>
            <w:tcW w:w="2458"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3,000</w:t>
            </w:r>
          </w:p>
        </w:tc>
        <w:tc>
          <w:tcPr>
            <w:tcW w:w="2340" w:type="dxa"/>
            <w:tcBorders/>
            <w:tcMar>
              <w:top w:w="15" w:type="dxa"/>
              <w:left w:w="15" w:type="dxa"/>
              <w:bottom w:w="15" w:type="dxa"/>
              <w:right w:w="225" w:type="dxa"/>
            </w:tcMar>
            <w:vAlign w:val="top"/>
          </w:tcPr>
          <w:p/>
        </w:tc>
      </w:tr>
      <w:tr>
        <w:trPr>
          <w:trHeight w:val="15" w:hRule="atLeast"/>
        </w:trPr>
        <w:tc>
          <w:tcPr>
            <w:tcW w:w="778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Rent on building</w:t>
            </w:r>
          </w:p>
        </w:tc>
        <w:tc>
          <w:tcPr>
            <w:tcW w:w="2458"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7,000</w:t>
            </w:r>
          </w:p>
        </w:tc>
        <w:tc>
          <w:tcPr>
            <w:tcW w:w="2340" w:type="dxa"/>
            <w:tcBorders/>
            <w:tcMar>
              <w:top w:w="15" w:type="dxa"/>
              <w:left w:w="15" w:type="dxa"/>
              <w:bottom w:w="15" w:type="dxa"/>
              <w:right w:w="225" w:type="dxa"/>
            </w:tcMar>
            <w:vAlign w:val="top"/>
          </w:tcPr>
          <w:p/>
        </w:tc>
      </w:tr>
      <w:tr>
        <w:trPr>
          <w:trHeight w:val="15" w:hRule="atLeast"/>
        </w:trPr>
        <w:tc>
          <w:tcPr>
            <w:tcW w:w="778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overhead</w:t>
            </w:r>
          </w:p>
        </w:tc>
        <w:tc>
          <w:tcPr>
            <w:tcW w:w="2458" w:type="dxa"/>
            <w:tcBorders/>
            <w:tcMar>
              <w:top w:w="15" w:type="dxa"/>
              <w:left w:w="15" w:type="dxa"/>
              <w:bottom w:w="15" w:type="dxa"/>
              <w:right w:w="300" w:type="dxa"/>
            </w:tcMar>
            <w:vAlign w:val="top"/>
          </w:tcPr>
          <w:p/>
        </w:tc>
        <w:tc>
          <w:tcPr>
            <w:tcW w:w="234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15,000</w:t>
            </w:r>
          </w:p>
        </w:tc>
      </w:tr>
      <w:tr>
        <w:trPr/>
        <w:tc>
          <w:tcPr>
            <w:tcW w:w="778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work-in-process during the month</w:t>
            </w:r>
          </w:p>
        </w:tc>
        <w:tc>
          <w:tcPr>
            <w:tcW w:w="2458" w:type="dxa"/>
            <w:tcBorders/>
            <w:tcMar>
              <w:top w:w="15" w:type="dxa"/>
              <w:left w:w="15" w:type="dxa"/>
              <w:bottom w:w="15" w:type="dxa"/>
              <w:right w:w="300" w:type="dxa"/>
            </w:tcMar>
            <w:vAlign w:val="top"/>
          </w:tcPr>
          <w:p/>
        </w:tc>
        <w:tc>
          <w:tcPr>
            <w:tcW w:w="234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44,800</w:t>
            </w:r>
          </w:p>
        </w:tc>
      </w:tr>
      <w:tr>
        <w:trPr/>
        <w:tc>
          <w:tcPr>
            <w:tcW w:w="778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work-in-process Inventory</w:t>
            </w:r>
          </w:p>
        </w:tc>
        <w:tc>
          <w:tcPr>
            <w:tcW w:w="2458" w:type="dxa"/>
            <w:tcBorders/>
            <w:tcMar>
              <w:top w:w="15" w:type="dxa"/>
              <w:left w:w="15" w:type="dxa"/>
              <w:bottom w:w="15" w:type="dxa"/>
              <w:right w:w="300" w:type="dxa"/>
            </w:tcMar>
            <w:vAlign w:val="top"/>
          </w:tcPr>
          <w:p/>
        </w:tc>
        <w:tc>
          <w:tcPr>
            <w:tcW w:w="2340" w:type="dxa"/>
            <w:tcBorders/>
            <w:tcMar>
              <w:top w:w="15" w:type="dxa"/>
              <w:left w:w="15" w:type="dxa"/>
              <w:bottom w:w="15" w:type="dxa"/>
              <w:right w:w="180" w:type="dxa"/>
            </w:tcMar>
            <w:vAlign w:val="top"/>
          </w:tcPr>
          <w:p>
            <w:pPr>
              <w:spacing w:after="0"/>
              <w:ind w:left="0"/>
              <w:jc w:val="right"/>
            </w:pPr>
            <w:r>
              <w:rPr>
                <w:rFonts w:ascii="Courier New" w:hAnsi="Courier New"/>
                <w:b w:val="false"/>
                <w:i w:val="false"/>
                <w:color w:val="000000"/>
                <w:sz w:val="22"/>
              </w:rPr>
              <w:t>(3,200)</w:t>
            </w:r>
          </w:p>
        </w:tc>
      </w:tr>
      <w:tr>
        <w:trPr>
          <w:trHeight w:val="15" w:hRule="atLeast"/>
        </w:trPr>
        <w:tc>
          <w:tcPr>
            <w:tcW w:w="778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458" w:type="dxa"/>
            <w:tcBorders/>
            <w:tcMar>
              <w:top w:w="15" w:type="dxa"/>
              <w:left w:w="15" w:type="dxa"/>
              <w:bottom w:w="15" w:type="dxa"/>
              <w:right w:w="300" w:type="dxa"/>
            </w:tcMar>
            <w:vAlign w:val="top"/>
          </w:tcPr>
          <w:p/>
        </w:tc>
        <w:tc>
          <w:tcPr>
            <w:tcW w:w="234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$ 41,600</w:t>
            </w:r>
          </w:p>
        </w:tc>
      </w:tr>
      <w:tr>
        <w:trPr/>
        <w:tc>
          <w:tcPr>
            <w:tcW w:w="778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w:t>
            </w:r>
          </w:p>
        </w:tc>
        <w:tc>
          <w:tcPr>
            <w:tcW w:w="2458" w:type="dxa"/>
            <w:tcBorders/>
            <w:tcMar>
              <w:top w:w="15" w:type="dxa"/>
              <w:left w:w="15" w:type="dxa"/>
              <w:bottom w:w="15" w:type="dxa"/>
              <w:right w:w="300" w:type="dxa"/>
            </w:tcMar>
            <w:vAlign w:val="top"/>
          </w:tcPr>
          <w:p/>
        </w:tc>
        <w:tc>
          <w:tcPr>
            <w:tcW w:w="234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5,000</w:t>
            </w:r>
          </w:p>
        </w:tc>
      </w:tr>
      <w:tr>
        <w:trPr/>
        <w:tc>
          <w:tcPr>
            <w:tcW w:w="778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available for sale</w:t>
            </w:r>
          </w:p>
        </w:tc>
        <w:tc>
          <w:tcPr>
            <w:tcW w:w="2458" w:type="dxa"/>
            <w:tcBorders/>
            <w:tcMar>
              <w:top w:w="15" w:type="dxa"/>
              <w:left w:w="15" w:type="dxa"/>
              <w:bottom w:w="15" w:type="dxa"/>
              <w:right w:w="300" w:type="dxa"/>
            </w:tcMar>
            <w:vAlign w:val="top"/>
          </w:tcPr>
          <w:p/>
        </w:tc>
        <w:tc>
          <w:tcPr>
            <w:tcW w:w="234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46,600</w:t>
            </w:r>
          </w:p>
        </w:tc>
      </w:tr>
      <w:tr>
        <w:trPr/>
        <w:tc>
          <w:tcPr>
            <w:tcW w:w="778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finished goods inventory</w:t>
            </w:r>
          </w:p>
        </w:tc>
        <w:tc>
          <w:tcPr>
            <w:tcW w:w="2458" w:type="dxa"/>
            <w:tcBorders/>
            <w:tcMar>
              <w:top w:w="15" w:type="dxa"/>
              <w:left w:w="15" w:type="dxa"/>
              <w:bottom w:w="15" w:type="dxa"/>
              <w:right w:w="300" w:type="dxa"/>
            </w:tcMar>
            <w:vAlign w:val="top"/>
          </w:tcPr>
          <w:p/>
        </w:tc>
        <w:tc>
          <w:tcPr>
            <w:tcW w:w="2340" w:type="dxa"/>
            <w:tcBorders/>
            <w:tcMar>
              <w:top w:w="15" w:type="dxa"/>
              <w:left w:w="15" w:type="dxa"/>
              <w:bottom w:w="15" w:type="dxa"/>
              <w:right w:w="180" w:type="dxa"/>
            </w:tcMar>
            <w:vAlign w:val="top"/>
          </w:tcPr>
          <w:p>
            <w:pPr>
              <w:spacing w:after="0"/>
              <w:ind w:left="0"/>
              <w:jc w:val="right"/>
            </w:pPr>
            <w:r>
              <w:rPr>
                <w:rFonts w:ascii="Courier New" w:hAnsi="Courier New"/>
                <w:b w:val="false"/>
                <w:i w:val="false"/>
                <w:color w:val="000000"/>
                <w:sz w:val="22"/>
              </w:rPr>
              <w:t>(5,700)</w:t>
            </w:r>
          </w:p>
        </w:tc>
      </w:tr>
      <w:tr>
        <w:trPr>
          <w:trHeight w:val="15" w:hRule="atLeast"/>
        </w:trPr>
        <w:tc>
          <w:tcPr>
            <w:tcW w:w="778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458" w:type="dxa"/>
            <w:tcBorders/>
            <w:tcMar>
              <w:top w:w="15" w:type="dxa"/>
              <w:left w:w="15" w:type="dxa"/>
              <w:bottom w:w="15" w:type="dxa"/>
              <w:right w:w="300" w:type="dxa"/>
            </w:tcMar>
            <w:vAlign w:val="top"/>
          </w:tcPr>
          <w:p/>
        </w:tc>
        <w:tc>
          <w:tcPr>
            <w:tcW w:w="234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$ 40,900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w:t>
      </w:r>
      <w:r>
        <w:br/>
      </w:r>
      <w:r>
        <w:rPr>
          <w:rFonts w:ascii="Times New Roman"/>
          <w:sz w:val="32"/>
        </w:rPr>
      </w:r>
    </w:p>
    <w:tbl>
      <w:tblPr>
        <w:tblLayout w:type="autofit"/>
      </w:tblPr>
      <w:tr>
        <w:trPr/>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Shawnee Production Company</w:t>
            </w:r>
          </w:p>
        </w:tc>
      </w:tr>
      <w:tr>
        <w:trPr/>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Gross Margin Income Statement</w:t>
            </w:r>
          </w:p>
        </w:tc>
      </w:tr>
      <w:tr>
        <w:trPr/>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Month Ended January 31</w:t>
            </w:r>
          </w:p>
        </w:tc>
      </w:tr>
      <w:tr>
        <w:trPr/>
        <w:tc>
          <w:tcPr>
            <w:tcW w:w="65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10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$ 55,300</w:t>
            </w:r>
          </w:p>
        </w:tc>
      </w:tr>
      <w:tr>
        <w:trPr/>
        <w:tc>
          <w:tcPr>
            <w:tcW w:w="65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10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40,900</w:t>
            </w:r>
          </w:p>
        </w:tc>
      </w:tr>
      <w:tr>
        <w:trPr/>
        <w:tc>
          <w:tcPr>
            <w:tcW w:w="65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10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14,400</w:t>
            </w:r>
          </w:p>
        </w:tc>
      </w:tr>
      <w:tr>
        <w:trPr>
          <w:trHeight w:val="15" w:hRule="atLeast"/>
        </w:trPr>
        <w:tc>
          <w:tcPr>
            <w:tcW w:w="65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105"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6,300</w:t>
            </w:r>
          </w:p>
        </w:tc>
      </w:tr>
      <w:tr>
        <w:trPr>
          <w:trHeight w:val="120" w:hRule="atLeast"/>
        </w:trPr>
        <w:tc>
          <w:tcPr>
            <w:tcW w:w="65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profit</w:t>
            </w:r>
          </w:p>
        </w:tc>
        <w:tc>
          <w:tcPr>
            <w:tcW w:w="2105"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8,100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155)   </w:t>
      </w:r>
      <w:r>
        <w:rPr>
          <w:rFonts w:ascii="Times New Roman" w:hAnsi="Times New Roman"/>
          <w:b w:val="false"/>
          <w:i w:val="false"/>
          <w:color w:val="000000"/>
          <w:sz w:val="32"/>
        </w:rPr>
        <w:t xml:space="preserve">(a) $175 + x − 155 = 572; x = </w:t>
      </w:r>
      <w:r>
        <w:rPr>
          <w:rFonts w:ascii="Times New Roman" w:hAnsi="Times New Roman"/>
          <w:b w:val="false"/>
          <w:i w:val="false"/>
          <w:color w:val="000000"/>
          <w:sz w:val="32"/>
          <w:u w:val="single"/>
        </w:rPr>
        <w:t>$552</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(b) $572 + x + 255 = $1,095; x = </w:t>
      </w:r>
      <w:r>
        <w:rPr>
          <w:rFonts w:ascii="Times New Roman" w:hAnsi="Times New Roman"/>
          <w:b w:val="false"/>
          <w:i w:val="false"/>
          <w:color w:val="000000"/>
          <w:sz w:val="32"/>
          <w:u w:val="single"/>
        </w:rPr>
        <w:t>$268</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(c) $220 + 1,095 − 190 = </w:t>
      </w:r>
      <w:r>
        <w:rPr>
          <w:rFonts w:ascii="Times New Roman" w:hAnsi="Times New Roman"/>
          <w:b w:val="false"/>
          <w:i w:val="false"/>
          <w:color w:val="000000"/>
          <w:sz w:val="32"/>
          <w:u w:val="single"/>
        </w:rPr>
        <w:t>$1,125</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(d) $1,415 − 310 = </w:t>
      </w:r>
      <w:r>
        <w:rPr>
          <w:rFonts w:ascii="Times New Roman" w:hAnsi="Times New Roman"/>
          <w:b w:val="false"/>
          <w:i w:val="false"/>
          <w:color w:val="000000"/>
          <w:sz w:val="32"/>
          <w:u w:val="single"/>
        </w:rPr>
        <w:t>$1,105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156)   </w:t>
      </w:r>
      <w:r>
        <w:rPr>
          <w:rFonts w:ascii="Times New Roman" w:hAnsi="Times New Roman"/>
          <w:b w:val="false"/>
          <w:i w:val="false"/>
          <w:color w:val="000000"/>
          <w:sz w:val="32"/>
        </w:rPr>
        <w:t>(a)</w:t>
      </w:r>
      <w:r>
        <w:br/>
      </w:r>
      <w:r>
        <w:rPr>
          <w:rFonts w:ascii="Times New Roman"/>
          <w:sz w:val="32"/>
        </w:rPr>
      </w:r>
    </w:p>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Navaho Industries</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Cost of Goods Manufactured and Sold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Month Ended July 31</w:t>
            </w:r>
          </w:p>
        </w:tc>
      </w:tr>
      <w:tr>
        <w:trPr/>
        <w:tc>
          <w:tcPr>
            <w:tcW w:w="73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w:t>
            </w:r>
          </w:p>
        </w:tc>
        <w:tc>
          <w:tcPr>
            <w:tcW w:w="2404" w:type="dxa"/>
            <w:tcBorders/>
            <w:tcMar>
              <w:top w:w="15" w:type="dxa"/>
              <w:left w:w="15" w:type="dxa"/>
              <w:bottom w:w="15" w:type="dxa"/>
              <w:right w:w="300" w:type="dxa"/>
            </w:tcMar>
            <w:vAlign w:val="top"/>
          </w:tcPr>
          <w:p/>
        </w:tc>
        <w:tc>
          <w:tcPr>
            <w:tcW w:w="2628"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$ 1,100</w:t>
            </w:r>
          </w:p>
        </w:tc>
      </w:tr>
      <w:tr>
        <w:trPr/>
        <w:tc>
          <w:tcPr>
            <w:tcW w:w="73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404" w:type="dxa"/>
            <w:tcBorders/>
            <w:tcMar>
              <w:top w:w="15" w:type="dxa"/>
              <w:left w:w="15" w:type="dxa"/>
              <w:bottom w:w="15" w:type="dxa"/>
              <w:right w:w="300" w:type="dxa"/>
            </w:tcMar>
            <w:vAlign w:val="top"/>
          </w:tcPr>
          <w:p/>
        </w:tc>
        <w:tc>
          <w:tcPr>
            <w:tcW w:w="2628" w:type="dxa"/>
            <w:tcBorders/>
            <w:tcMar>
              <w:top w:w="15" w:type="dxa"/>
              <w:left w:w="15" w:type="dxa"/>
              <w:bottom w:w="15" w:type="dxa"/>
              <w:right w:w="300" w:type="dxa"/>
            </w:tcMar>
            <w:vAlign w:val="top"/>
          </w:tcPr>
          <w:p/>
        </w:tc>
      </w:tr>
      <w:tr>
        <w:trPr/>
        <w:tc>
          <w:tcPr>
            <w:tcW w:w="730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404"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$ 8,000</w:t>
            </w:r>
          </w:p>
        </w:tc>
        <w:tc>
          <w:tcPr>
            <w:tcW w:w="2628" w:type="dxa"/>
            <w:tcBorders/>
            <w:tcMar>
              <w:top w:w="15" w:type="dxa"/>
              <w:left w:w="15" w:type="dxa"/>
              <w:bottom w:w="15" w:type="dxa"/>
              <w:right w:w="300" w:type="dxa"/>
            </w:tcMar>
            <w:vAlign w:val="top"/>
          </w:tcPr>
          <w:p/>
        </w:tc>
      </w:tr>
      <w:tr>
        <w:trPr/>
        <w:tc>
          <w:tcPr>
            <w:tcW w:w="730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Purchases</w:t>
            </w:r>
          </w:p>
        </w:tc>
        <w:tc>
          <w:tcPr>
            <w:tcW w:w="2404"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24,000</w:t>
            </w:r>
          </w:p>
        </w:tc>
        <w:tc>
          <w:tcPr>
            <w:tcW w:w="2628" w:type="dxa"/>
            <w:tcBorders/>
            <w:tcMar>
              <w:top w:w="15" w:type="dxa"/>
              <w:left w:w="15" w:type="dxa"/>
              <w:bottom w:w="15" w:type="dxa"/>
              <w:right w:w="300" w:type="dxa"/>
            </w:tcMar>
            <w:vAlign w:val="top"/>
          </w:tcPr>
          <w:p/>
        </w:tc>
      </w:tr>
      <w:tr>
        <w:trPr>
          <w:trHeight w:val="15" w:hRule="atLeast"/>
        </w:trPr>
        <w:tc>
          <w:tcPr>
            <w:tcW w:w="730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Ending direct materials</w:t>
            </w:r>
          </w:p>
        </w:tc>
        <w:tc>
          <w:tcPr>
            <w:tcW w:w="2404" w:type="dxa"/>
            <w:tcBorders>
              <w:bottom w:val="single" w:color="000000" w:sz="8"/>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(6,700)</w:t>
            </w:r>
          </w:p>
        </w:tc>
        <w:tc>
          <w:tcPr>
            <w:tcW w:w="2628" w:type="dxa"/>
            <w:tcBorders/>
            <w:tcMar>
              <w:top w:w="15" w:type="dxa"/>
              <w:left w:w="15" w:type="dxa"/>
              <w:bottom w:w="15" w:type="dxa"/>
              <w:right w:w="300" w:type="dxa"/>
            </w:tcMar>
            <w:vAlign w:val="top"/>
          </w:tcPr>
          <w:p/>
        </w:tc>
      </w:tr>
      <w:tr>
        <w:trPr/>
        <w:tc>
          <w:tcPr>
            <w:tcW w:w="73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put into production</w:t>
            </w:r>
          </w:p>
        </w:tc>
        <w:tc>
          <w:tcPr>
            <w:tcW w:w="2404" w:type="dxa"/>
            <w:tcBorders/>
            <w:tcMar>
              <w:top w:w="15" w:type="dxa"/>
              <w:left w:w="15" w:type="dxa"/>
              <w:bottom w:w="15" w:type="dxa"/>
              <w:right w:w="300" w:type="dxa"/>
            </w:tcMar>
            <w:vAlign w:val="top"/>
          </w:tcPr>
          <w:p/>
        </w:tc>
        <w:tc>
          <w:tcPr>
            <w:tcW w:w="2628"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25,300</w:t>
            </w:r>
          </w:p>
        </w:tc>
      </w:tr>
      <w:tr>
        <w:trPr/>
        <w:tc>
          <w:tcPr>
            <w:tcW w:w="73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404" w:type="dxa"/>
            <w:tcBorders/>
            <w:tcMar>
              <w:top w:w="15" w:type="dxa"/>
              <w:left w:w="15" w:type="dxa"/>
              <w:bottom w:w="15" w:type="dxa"/>
              <w:right w:w="300" w:type="dxa"/>
            </w:tcMar>
            <w:vAlign w:val="top"/>
          </w:tcPr>
          <w:p/>
        </w:tc>
        <w:tc>
          <w:tcPr>
            <w:tcW w:w="2628"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13,200</w:t>
            </w:r>
          </w:p>
        </w:tc>
      </w:tr>
      <w:tr>
        <w:trPr/>
        <w:tc>
          <w:tcPr>
            <w:tcW w:w="73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404" w:type="dxa"/>
            <w:tcBorders/>
            <w:tcMar>
              <w:top w:w="15" w:type="dxa"/>
              <w:left w:w="15" w:type="dxa"/>
              <w:bottom w:w="15" w:type="dxa"/>
              <w:right w:w="300" w:type="dxa"/>
            </w:tcMar>
            <w:vAlign w:val="top"/>
          </w:tcPr>
          <w:p/>
        </w:tc>
        <w:tc>
          <w:tcPr>
            <w:tcW w:w="2628" w:type="dxa"/>
            <w:tcBorders/>
            <w:tcMar>
              <w:top w:w="15" w:type="dxa"/>
              <w:left w:w="15" w:type="dxa"/>
              <w:bottom w:w="15" w:type="dxa"/>
              <w:right w:w="300" w:type="dxa"/>
            </w:tcMar>
            <w:vAlign w:val="top"/>
          </w:tcPr>
          <w:p/>
        </w:tc>
      </w:tr>
      <w:tr>
        <w:trPr/>
        <w:tc>
          <w:tcPr>
            <w:tcW w:w="730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404"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6,500</w:t>
            </w:r>
          </w:p>
        </w:tc>
        <w:tc>
          <w:tcPr>
            <w:tcW w:w="2628" w:type="dxa"/>
            <w:tcBorders/>
            <w:tcMar>
              <w:top w:w="15" w:type="dxa"/>
              <w:left w:w="15" w:type="dxa"/>
              <w:bottom w:w="15" w:type="dxa"/>
              <w:right w:w="300" w:type="dxa"/>
            </w:tcMar>
            <w:vAlign w:val="top"/>
          </w:tcPr>
          <w:p/>
        </w:tc>
      </w:tr>
      <w:tr>
        <w:trPr/>
        <w:tc>
          <w:tcPr>
            <w:tcW w:w="730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Depreciation on machinery</w:t>
            </w:r>
          </w:p>
        </w:tc>
        <w:tc>
          <w:tcPr>
            <w:tcW w:w="2404"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3,600</w:t>
            </w:r>
          </w:p>
        </w:tc>
        <w:tc>
          <w:tcPr>
            <w:tcW w:w="2628" w:type="dxa"/>
            <w:tcBorders/>
            <w:tcMar>
              <w:top w:w="15" w:type="dxa"/>
              <w:left w:w="15" w:type="dxa"/>
              <w:bottom w:w="15" w:type="dxa"/>
              <w:right w:w="300" w:type="dxa"/>
            </w:tcMar>
            <w:vAlign w:val="top"/>
          </w:tcPr>
          <w:p/>
        </w:tc>
      </w:tr>
      <w:tr>
        <w:trPr>
          <w:trHeight w:val="15" w:hRule="atLeast"/>
        </w:trPr>
        <w:tc>
          <w:tcPr>
            <w:tcW w:w="730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Rent on building</w:t>
            </w:r>
          </w:p>
        </w:tc>
        <w:tc>
          <w:tcPr>
            <w:tcW w:w="2404"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8,400</w:t>
            </w:r>
          </w:p>
        </w:tc>
        <w:tc>
          <w:tcPr>
            <w:tcW w:w="2628" w:type="dxa"/>
            <w:tcBorders/>
            <w:tcMar>
              <w:top w:w="15" w:type="dxa"/>
              <w:left w:w="15" w:type="dxa"/>
              <w:bottom w:w="15" w:type="dxa"/>
              <w:right w:w="300" w:type="dxa"/>
            </w:tcMar>
            <w:vAlign w:val="top"/>
          </w:tcPr>
          <w:p/>
        </w:tc>
      </w:tr>
      <w:tr>
        <w:trPr>
          <w:trHeight w:val="15" w:hRule="atLeast"/>
        </w:trPr>
        <w:tc>
          <w:tcPr>
            <w:tcW w:w="73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overhead</w:t>
            </w:r>
          </w:p>
        </w:tc>
        <w:tc>
          <w:tcPr>
            <w:tcW w:w="2404" w:type="dxa"/>
            <w:tcBorders/>
            <w:tcMar>
              <w:top w:w="15" w:type="dxa"/>
              <w:left w:w="15" w:type="dxa"/>
              <w:bottom w:w="15" w:type="dxa"/>
              <w:right w:w="300" w:type="dxa"/>
            </w:tcMar>
            <w:vAlign w:val="top"/>
          </w:tcPr>
          <w:p/>
        </w:tc>
        <w:tc>
          <w:tcPr>
            <w:tcW w:w="2628"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18,500</w:t>
            </w:r>
          </w:p>
        </w:tc>
      </w:tr>
      <w:tr>
        <w:trPr/>
        <w:tc>
          <w:tcPr>
            <w:tcW w:w="73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work-in-process during the month</w:t>
            </w:r>
          </w:p>
        </w:tc>
        <w:tc>
          <w:tcPr>
            <w:tcW w:w="2404" w:type="dxa"/>
            <w:tcBorders/>
            <w:tcMar>
              <w:top w:w="15" w:type="dxa"/>
              <w:left w:w="15" w:type="dxa"/>
              <w:bottom w:w="15" w:type="dxa"/>
              <w:right w:w="300" w:type="dxa"/>
            </w:tcMar>
            <w:vAlign w:val="top"/>
          </w:tcPr>
          <w:p/>
        </w:tc>
        <w:tc>
          <w:tcPr>
            <w:tcW w:w="2628"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58,100</w:t>
            </w:r>
          </w:p>
        </w:tc>
      </w:tr>
      <w:tr>
        <w:trPr>
          <w:trHeight w:val="15" w:hRule="atLeast"/>
        </w:trPr>
        <w:tc>
          <w:tcPr>
            <w:tcW w:w="73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work-in-process inventory</w:t>
            </w:r>
          </w:p>
        </w:tc>
        <w:tc>
          <w:tcPr>
            <w:tcW w:w="2404" w:type="dxa"/>
            <w:tcBorders/>
            <w:tcMar>
              <w:top w:w="15" w:type="dxa"/>
              <w:left w:w="15" w:type="dxa"/>
              <w:bottom w:w="15" w:type="dxa"/>
              <w:right w:w="300" w:type="dxa"/>
            </w:tcMar>
            <w:vAlign w:val="top"/>
          </w:tcPr>
          <w:p/>
        </w:tc>
        <w:tc>
          <w:tcPr>
            <w:tcW w:w="2628" w:type="dxa"/>
            <w:tcBorders>
              <w:bottom w:val="single" w:color="000000" w:sz="8"/>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(1,600)</w:t>
            </w:r>
          </w:p>
        </w:tc>
      </w:tr>
      <w:tr>
        <w:trPr/>
        <w:tc>
          <w:tcPr>
            <w:tcW w:w="73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404" w:type="dxa"/>
            <w:tcBorders/>
            <w:tcMar>
              <w:top w:w="15" w:type="dxa"/>
              <w:left w:w="15" w:type="dxa"/>
              <w:bottom w:w="15" w:type="dxa"/>
              <w:right w:w="300" w:type="dxa"/>
            </w:tcMar>
            <w:vAlign w:val="top"/>
          </w:tcPr>
          <w:p/>
        </w:tc>
        <w:tc>
          <w:tcPr>
            <w:tcW w:w="2628"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$ 56,500</w:t>
            </w:r>
          </w:p>
        </w:tc>
      </w:tr>
      <w:tr>
        <w:trPr>
          <w:trHeight w:val="15" w:hRule="atLeast"/>
        </w:trPr>
        <w:tc>
          <w:tcPr>
            <w:tcW w:w="73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w:t>
            </w:r>
          </w:p>
        </w:tc>
        <w:tc>
          <w:tcPr>
            <w:tcW w:w="2404" w:type="dxa"/>
            <w:tcBorders/>
            <w:tcMar>
              <w:top w:w="15" w:type="dxa"/>
              <w:left w:w="15" w:type="dxa"/>
              <w:bottom w:w="15" w:type="dxa"/>
              <w:right w:w="300" w:type="dxa"/>
            </w:tcMar>
            <w:vAlign w:val="top"/>
          </w:tcPr>
          <w:p/>
        </w:tc>
        <w:tc>
          <w:tcPr>
            <w:tcW w:w="2628"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9,000</w:t>
            </w:r>
          </w:p>
        </w:tc>
      </w:tr>
      <w:tr>
        <w:trPr/>
        <w:tc>
          <w:tcPr>
            <w:tcW w:w="73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Finished goods available for sale</w:t>
            </w:r>
          </w:p>
        </w:tc>
        <w:tc>
          <w:tcPr>
            <w:tcW w:w="2404" w:type="dxa"/>
            <w:tcBorders/>
            <w:tcMar>
              <w:top w:w="15" w:type="dxa"/>
              <w:left w:w="15" w:type="dxa"/>
              <w:bottom w:w="15" w:type="dxa"/>
              <w:right w:w="300" w:type="dxa"/>
            </w:tcMar>
            <w:vAlign w:val="top"/>
          </w:tcPr>
          <w:p/>
        </w:tc>
        <w:tc>
          <w:tcPr>
            <w:tcW w:w="2628"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65,500</w:t>
            </w:r>
          </w:p>
        </w:tc>
      </w:tr>
      <w:tr>
        <w:trPr>
          <w:trHeight w:val="15" w:hRule="atLeast"/>
        </w:trPr>
        <w:tc>
          <w:tcPr>
            <w:tcW w:w="73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finished goods inventory</w:t>
            </w:r>
          </w:p>
        </w:tc>
        <w:tc>
          <w:tcPr>
            <w:tcW w:w="2404" w:type="dxa"/>
            <w:tcBorders/>
            <w:tcMar>
              <w:top w:w="15" w:type="dxa"/>
              <w:left w:w="15" w:type="dxa"/>
              <w:bottom w:w="15" w:type="dxa"/>
              <w:right w:w="300" w:type="dxa"/>
            </w:tcMar>
            <w:vAlign w:val="top"/>
          </w:tcPr>
          <w:p/>
        </w:tc>
        <w:tc>
          <w:tcPr>
            <w:tcW w:w="2628" w:type="dxa"/>
            <w:tcBorders>
              <w:bottom w:val="single" w:color="000000" w:sz="8"/>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(6,800)</w:t>
            </w:r>
          </w:p>
        </w:tc>
      </w:tr>
      <w:tr>
        <w:trPr>
          <w:trHeight w:val="120" w:hRule="atLeast"/>
        </w:trPr>
        <w:tc>
          <w:tcPr>
            <w:tcW w:w="73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404" w:type="dxa"/>
            <w:tcBorders/>
            <w:tcMar>
              <w:top w:w="15" w:type="dxa"/>
              <w:left w:w="15" w:type="dxa"/>
              <w:bottom w:w="15" w:type="dxa"/>
              <w:right w:w="300" w:type="dxa"/>
            </w:tcMar>
            <w:vAlign w:val="top"/>
          </w:tcPr>
          <w:p/>
        </w:tc>
        <w:tc>
          <w:tcPr>
            <w:tcW w:w="2628"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$ 58,700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w:t>
      </w:r>
      <w:r>
        <w:br/>
      </w:r>
      <w:r>
        <w:rPr>
          <w:rFonts w:ascii="Times New Roman"/>
          <w:sz w:val="32"/>
        </w:rPr>
      </w:r>
    </w:p>
    <w:tbl>
      <w:tblPr>
        <w:tblLayout w:type="autofit"/>
      </w:tblPr>
      <w:tr>
        <w:trPr/>
        <w:tc>
          <w:tcPr>
            <w:tcW w:w="7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0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$ 75,300</w:t>
            </w:r>
          </w:p>
        </w:tc>
      </w:tr>
      <w:tr>
        <w:trPr>
          <w:trHeight w:val="15" w:hRule="atLeast"/>
        </w:trPr>
        <w:tc>
          <w:tcPr>
            <w:tcW w:w="7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077"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58,700</w:t>
            </w:r>
          </w:p>
        </w:tc>
      </w:tr>
      <w:tr>
        <w:trPr/>
        <w:tc>
          <w:tcPr>
            <w:tcW w:w="7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0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16,600</w:t>
            </w:r>
          </w:p>
        </w:tc>
      </w:tr>
      <w:tr>
        <w:trPr>
          <w:trHeight w:val="15" w:hRule="atLeast"/>
        </w:trPr>
        <w:tc>
          <w:tcPr>
            <w:tcW w:w="7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&amp; administrative expenses</w:t>
            </w:r>
          </w:p>
        </w:tc>
        <w:tc>
          <w:tcPr>
            <w:tcW w:w="2077"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8,900</w:t>
            </w:r>
          </w:p>
        </w:tc>
      </w:tr>
      <w:tr>
        <w:trPr>
          <w:trHeight w:val="120" w:hRule="atLeast"/>
        </w:trPr>
        <w:tc>
          <w:tcPr>
            <w:tcW w:w="7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profit</w:t>
            </w:r>
          </w:p>
        </w:tc>
        <w:tc>
          <w:tcPr>
            <w:tcW w:w="2077"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$ 7,700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157)   </w:t>
      </w:r>
      <w:r>
        <w:rPr>
          <w:rFonts w:ascii="Times New Roman" w:hAnsi="Times New Roman"/>
          <w:b w:val="false"/>
          <w:i w:val="false"/>
          <w:color w:val="000000"/>
          <w:sz w:val="32"/>
        </w:rPr>
        <w:t xml:space="preserve">(a) [$501,600 + 3,500,400 − 338,800] + 2,008,600 + 5,368,800 = x; x = </w:t>
      </w:r>
      <w:r>
        <w:rPr>
          <w:rFonts w:ascii="Times New Roman" w:hAnsi="Times New Roman"/>
          <w:b w:val="false"/>
          <w:i w:val="false"/>
          <w:color w:val="000000"/>
          <w:sz w:val="32"/>
          <w:u w:val="single"/>
        </w:rPr>
        <w:t>$11,040,600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(b) $202,000 + 11,040,600 = x; x = </w:t>
      </w:r>
      <w:r>
        <w:rPr>
          <w:rFonts w:ascii="Times New Roman" w:hAnsi="Times New Roman"/>
          <w:b w:val="false"/>
          <w:i w:val="false"/>
          <w:color w:val="000000"/>
          <w:sz w:val="32"/>
          <w:u w:val="single"/>
        </w:rPr>
        <w:t>$11,242,600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(c) $11,242,600 − 115,800 = x; x = </w:t>
      </w:r>
      <w:r>
        <w:rPr>
          <w:rFonts w:ascii="Times New Roman" w:hAnsi="Times New Roman"/>
          <w:b w:val="false"/>
          <w:i w:val="false"/>
          <w:color w:val="000000"/>
          <w:sz w:val="32"/>
          <w:u w:val="single"/>
        </w:rPr>
        <w:t>$11,126,800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(d) $614,800 + 11,126,800 − 1,022,000 = x; x = </w:t>
      </w:r>
      <w:r>
        <w:rPr>
          <w:rFonts w:ascii="Times New Roman" w:hAnsi="Times New Roman"/>
          <w:b w:val="false"/>
          <w:i w:val="false"/>
          <w:color w:val="000000"/>
          <w:sz w:val="32"/>
          <w:u w:val="single"/>
        </w:rPr>
        <w:t>$10,719,600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(e) [$501,600 + 3,500,400 − 338,800] + 2,008,600 = x; x = </w:t>
      </w:r>
      <w:r>
        <w:rPr>
          <w:rFonts w:ascii="Times New Roman" w:hAnsi="Times New Roman"/>
          <w:b w:val="false"/>
          <w:i w:val="false"/>
          <w:color w:val="000000"/>
          <w:sz w:val="32"/>
          <w:u w:val="single"/>
        </w:rPr>
        <w:t>$5,671,800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(f) $2,008,600 + 5,368,800 = x; x = </w:t>
      </w:r>
      <w:r>
        <w:rPr>
          <w:rFonts w:ascii="Times New Roman" w:hAnsi="Times New Roman"/>
          <w:b w:val="false"/>
          <w:i w:val="false"/>
          <w:color w:val="000000"/>
          <w:sz w:val="32"/>
          <w:u w:val="single"/>
        </w:rPr>
        <w:t>$7,377,400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158)   </w:t>
      </w:r>
      <w:r>
        <w:rPr>
          <w:rFonts w:ascii="Times New Roman" w:hAnsi="Times New Roman"/>
          <w:b w:val="false"/>
          <w:i w:val="false"/>
          <w:color w:val="000000"/>
          <w:sz w:val="32"/>
        </w:rPr>
        <w:t xml:space="preserve">(a) [($125,400 + 875,100 − 84,700) + 502,150 + 1,364,700] = x; x = </w:t>
      </w:r>
      <w:r>
        <w:rPr>
          <w:rFonts w:ascii="Times New Roman" w:hAnsi="Times New Roman"/>
          <w:b w:val="false"/>
          <w:i w:val="false"/>
          <w:color w:val="000000"/>
          <w:sz w:val="32"/>
          <w:u w:val="single"/>
        </w:rPr>
        <w:t>$2,782,650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(b) $50,500 + 2,782,650 = x; x = </w:t>
      </w:r>
      <w:r>
        <w:rPr>
          <w:rFonts w:ascii="Times New Roman" w:hAnsi="Times New Roman"/>
          <w:b w:val="false"/>
          <w:i w:val="false"/>
          <w:color w:val="000000"/>
          <w:sz w:val="32"/>
          <w:u w:val="single"/>
        </w:rPr>
        <w:t>$2,833,150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(c) $2,833,150 − 28,950 = x; x = </w:t>
      </w:r>
      <w:r>
        <w:rPr>
          <w:rFonts w:ascii="Times New Roman" w:hAnsi="Times New Roman"/>
          <w:b w:val="false"/>
          <w:i w:val="false"/>
          <w:color w:val="000000"/>
          <w:sz w:val="32"/>
          <w:u w:val="single"/>
        </w:rPr>
        <w:t>$2,804,200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(d) $153,700 + 2,804,200 − 255,500 = x; x = </w:t>
      </w:r>
      <w:r>
        <w:rPr>
          <w:rFonts w:ascii="Times New Roman" w:hAnsi="Times New Roman"/>
          <w:b w:val="false"/>
          <w:i w:val="false"/>
          <w:color w:val="000000"/>
          <w:sz w:val="32"/>
          <w:u w:val="single"/>
        </w:rPr>
        <w:t>$2,702,400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159)</w:t>
      </w:r>
    </w:p>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Mobile Device Retail</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Gross Margin Income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Month Ended May 31</w:t>
            </w:r>
          </w:p>
        </w:tc>
      </w:tr>
      <w:tr>
        <w:trPr/>
        <w:tc>
          <w:tcPr>
            <w:tcW w:w="79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470" w:type="dxa"/>
            <w:tcBorders/>
            <w:tcMar>
              <w:top w:w="15" w:type="dxa"/>
              <w:left w:w="15" w:type="dxa"/>
              <w:bottom w:w="15" w:type="dxa"/>
              <w:right w:w="150" w:type="dxa"/>
            </w:tcMar>
            <w:vAlign w:val="top"/>
          </w:tcPr>
          <w:p/>
        </w:tc>
        <w:tc>
          <w:tcPr>
            <w:tcW w:w="239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$ 1,650,000</w:t>
            </w:r>
          </w:p>
        </w:tc>
      </w:tr>
      <w:tr>
        <w:trPr/>
        <w:tc>
          <w:tcPr>
            <w:tcW w:w="791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Merchandise inventory (5/1)</w:t>
            </w:r>
          </w:p>
        </w:tc>
        <w:tc>
          <w:tcPr>
            <w:tcW w:w="24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$ 118,200</w:t>
            </w:r>
          </w:p>
        </w:tc>
        <w:tc>
          <w:tcPr>
            <w:tcW w:w="2398" w:type="dxa"/>
            <w:tcBorders/>
            <w:tcMar>
              <w:top w:w="15" w:type="dxa"/>
              <w:left w:w="15" w:type="dxa"/>
              <w:bottom w:w="15" w:type="dxa"/>
              <w:right w:w="150" w:type="dxa"/>
            </w:tcMar>
            <w:vAlign w:val="top"/>
          </w:tcPr>
          <w:p/>
        </w:tc>
      </w:tr>
      <w:tr>
        <w:trPr/>
        <w:tc>
          <w:tcPr>
            <w:tcW w:w="791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Purchases</w:t>
            </w:r>
          </w:p>
        </w:tc>
        <w:tc>
          <w:tcPr>
            <w:tcW w:w="24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1,091,000</w:t>
            </w:r>
          </w:p>
        </w:tc>
        <w:tc>
          <w:tcPr>
            <w:tcW w:w="2398" w:type="dxa"/>
            <w:tcBorders/>
            <w:tcMar>
              <w:top w:w="15" w:type="dxa"/>
              <w:left w:w="15" w:type="dxa"/>
              <w:bottom w:w="15" w:type="dxa"/>
              <w:right w:w="150" w:type="dxa"/>
            </w:tcMar>
            <w:vAlign w:val="top"/>
          </w:tcPr>
          <w:p/>
        </w:tc>
      </w:tr>
      <w:tr>
        <w:trPr>
          <w:trHeight w:val="15" w:hRule="atLeast"/>
        </w:trPr>
        <w:tc>
          <w:tcPr>
            <w:tcW w:w="791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Freight-in</w:t>
            </w:r>
          </w:p>
        </w:tc>
        <w:tc>
          <w:tcPr>
            <w:tcW w:w="247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54,600</w:t>
            </w:r>
          </w:p>
        </w:tc>
        <w:tc>
          <w:tcPr>
            <w:tcW w:w="2398" w:type="dxa"/>
            <w:tcBorders/>
            <w:tcMar>
              <w:top w:w="15" w:type="dxa"/>
              <w:left w:w="15" w:type="dxa"/>
              <w:bottom w:w="15" w:type="dxa"/>
              <w:right w:w="150" w:type="dxa"/>
            </w:tcMar>
            <w:vAlign w:val="top"/>
          </w:tcPr>
          <w:p/>
        </w:tc>
      </w:tr>
      <w:tr>
        <w:trPr/>
        <w:tc>
          <w:tcPr>
            <w:tcW w:w="791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Goods available for sale</w:t>
            </w:r>
          </w:p>
        </w:tc>
        <w:tc>
          <w:tcPr>
            <w:tcW w:w="24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1,263,800</w:t>
            </w:r>
          </w:p>
        </w:tc>
        <w:tc>
          <w:tcPr>
            <w:tcW w:w="2398" w:type="dxa"/>
            <w:tcBorders/>
            <w:tcMar>
              <w:top w:w="15" w:type="dxa"/>
              <w:left w:w="15" w:type="dxa"/>
              <w:bottom w:w="15" w:type="dxa"/>
              <w:right w:w="150" w:type="dxa"/>
            </w:tcMar>
            <w:vAlign w:val="top"/>
          </w:tcPr>
          <w:p/>
        </w:tc>
      </w:tr>
      <w:tr>
        <w:trPr>
          <w:trHeight w:val="15" w:hRule="atLeast"/>
        </w:trPr>
        <w:tc>
          <w:tcPr>
            <w:tcW w:w="791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Less merchandise inventory (5/31)</w:t>
            </w:r>
          </w:p>
        </w:tc>
        <w:tc>
          <w:tcPr>
            <w:tcW w:w="2470" w:type="dxa"/>
            <w:tcBorders>
              <w:bottom w:val="single" w:color="000000" w:sz="8"/>
            </w:tcBorders>
            <w:tcMar>
              <w:top w:w="15" w:type="dxa"/>
              <w:left w:w="15" w:type="dxa"/>
              <w:bottom w:w="15" w:type="dxa"/>
              <w:right w:w="105" w:type="dxa"/>
            </w:tcMar>
            <w:vAlign w:val="top"/>
          </w:tcPr>
          <w:p>
            <w:pPr>
              <w:spacing w:after="0"/>
              <w:ind w:left="0"/>
              <w:jc w:val="right"/>
            </w:pPr>
            <w:r>
              <w:rPr>
                <w:rFonts w:ascii="Courier New" w:hAnsi="Courier New"/>
                <w:b w:val="false"/>
                <w:i w:val="false"/>
                <w:color w:val="000000"/>
                <w:sz w:val="22"/>
              </w:rPr>
              <w:t>(124,600)</w:t>
            </w:r>
          </w:p>
        </w:tc>
        <w:tc>
          <w:tcPr>
            <w:tcW w:w="2398" w:type="dxa"/>
            <w:tcBorders/>
            <w:tcMar>
              <w:top w:w="15" w:type="dxa"/>
              <w:left w:w="15" w:type="dxa"/>
              <w:bottom w:w="15" w:type="dxa"/>
              <w:right w:w="150" w:type="dxa"/>
            </w:tcMar>
            <w:vAlign w:val="top"/>
          </w:tcPr>
          <w:p/>
        </w:tc>
      </w:tr>
      <w:tr>
        <w:trPr>
          <w:trHeight w:val="15" w:hRule="atLeast"/>
        </w:trPr>
        <w:tc>
          <w:tcPr>
            <w:tcW w:w="79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470" w:type="dxa"/>
            <w:tcBorders/>
            <w:tcMar>
              <w:top w:w="15" w:type="dxa"/>
              <w:left w:w="15" w:type="dxa"/>
              <w:bottom w:w="15" w:type="dxa"/>
              <w:right w:w="150" w:type="dxa"/>
            </w:tcMar>
            <w:vAlign w:val="top"/>
          </w:tcPr>
          <w:p/>
        </w:tc>
        <w:tc>
          <w:tcPr>
            <w:tcW w:w="2398"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1,139,200</w:t>
            </w:r>
          </w:p>
        </w:tc>
      </w:tr>
      <w:tr>
        <w:trPr/>
        <w:tc>
          <w:tcPr>
            <w:tcW w:w="79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470" w:type="dxa"/>
            <w:tcBorders/>
            <w:tcMar>
              <w:top w:w="15" w:type="dxa"/>
              <w:left w:w="15" w:type="dxa"/>
              <w:bottom w:w="15" w:type="dxa"/>
              <w:right w:w="150" w:type="dxa"/>
            </w:tcMar>
            <w:vAlign w:val="top"/>
          </w:tcPr>
          <w:p/>
        </w:tc>
        <w:tc>
          <w:tcPr>
            <w:tcW w:w="239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510,800</w:t>
            </w:r>
          </w:p>
        </w:tc>
      </w:tr>
      <w:tr>
        <w:trPr/>
        <w:tc>
          <w:tcPr>
            <w:tcW w:w="79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470" w:type="dxa"/>
            <w:tcBorders/>
            <w:tcMar>
              <w:top w:w="15" w:type="dxa"/>
              <w:left w:w="15" w:type="dxa"/>
              <w:bottom w:w="15" w:type="dxa"/>
              <w:right w:w="150" w:type="dxa"/>
            </w:tcMar>
            <w:vAlign w:val="top"/>
          </w:tcPr>
          <w:p/>
        </w:tc>
        <w:tc>
          <w:tcPr>
            <w:tcW w:w="2398" w:type="dxa"/>
            <w:tcBorders/>
            <w:tcMar>
              <w:top w:w="15" w:type="dxa"/>
              <w:left w:w="15" w:type="dxa"/>
              <w:bottom w:w="15" w:type="dxa"/>
              <w:right w:w="150" w:type="dxa"/>
            </w:tcMar>
            <w:vAlign w:val="top"/>
          </w:tcPr>
          <w:p/>
        </w:tc>
      </w:tr>
      <w:tr>
        <w:trPr/>
        <w:tc>
          <w:tcPr>
            <w:tcW w:w="7912" w:type="dxa"/>
            <w:tcBorders/>
            <w:tcMar>
              <w:top w:w="15" w:type="dxa"/>
              <w:left w:w="450" w:type="dxa"/>
              <w:bottom w:w="15" w:type="dxa"/>
              <w:right w:w="75" w:type="dxa"/>
            </w:tcMar>
            <w:vAlign w:val="top"/>
          </w:tcPr>
          <w:p>
            <w:pPr>
              <w:spacing w:after="0"/>
              <w:ind w:left="0"/>
              <w:jc w:val="left"/>
            </w:pPr>
            <w:r>
              <w:rPr>
                <w:rFonts w:ascii="Courier New" w:hAnsi="Courier New"/>
                <w:b/>
                <w:i w:val="false"/>
                <w:color w:val="000000"/>
                <w:sz w:val="22"/>
              </w:rPr>
              <w:t>Sales commissions</w:t>
            </w:r>
          </w:p>
        </w:tc>
        <w:tc>
          <w:tcPr>
            <w:tcW w:w="24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247,500</w:t>
            </w:r>
          </w:p>
        </w:tc>
        <w:tc>
          <w:tcPr>
            <w:tcW w:w="2398" w:type="dxa"/>
            <w:tcBorders/>
            <w:tcMar>
              <w:top w:w="15" w:type="dxa"/>
              <w:left w:w="15" w:type="dxa"/>
              <w:bottom w:w="15" w:type="dxa"/>
              <w:right w:w="150" w:type="dxa"/>
            </w:tcMar>
            <w:vAlign w:val="top"/>
          </w:tcPr>
          <w:p/>
        </w:tc>
      </w:tr>
      <w:tr>
        <w:trPr/>
        <w:tc>
          <w:tcPr>
            <w:tcW w:w="7912" w:type="dxa"/>
            <w:tcBorders/>
            <w:tcMar>
              <w:top w:w="15" w:type="dxa"/>
              <w:left w:w="450" w:type="dxa"/>
              <w:bottom w:w="15" w:type="dxa"/>
              <w:right w:w="75" w:type="dxa"/>
            </w:tcMar>
            <w:vAlign w:val="top"/>
          </w:tcPr>
          <w:p>
            <w:pPr>
              <w:spacing w:after="0"/>
              <w:ind w:left="0"/>
              <w:jc w:val="left"/>
            </w:pPr>
            <w:r>
              <w:rPr>
                <w:rFonts w:ascii="Courier New" w:hAnsi="Courier New"/>
                <w:b/>
                <w:i w:val="false"/>
                <w:color w:val="000000"/>
                <w:sz w:val="22"/>
              </w:rPr>
              <w:t>Store rent</w:t>
            </w:r>
          </w:p>
        </w:tc>
        <w:tc>
          <w:tcPr>
            <w:tcW w:w="24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84,000</w:t>
            </w:r>
          </w:p>
        </w:tc>
        <w:tc>
          <w:tcPr>
            <w:tcW w:w="2398" w:type="dxa"/>
            <w:tcBorders/>
            <w:tcMar>
              <w:top w:w="15" w:type="dxa"/>
              <w:left w:w="15" w:type="dxa"/>
              <w:bottom w:w="15" w:type="dxa"/>
              <w:right w:w="150" w:type="dxa"/>
            </w:tcMar>
            <w:vAlign w:val="top"/>
          </w:tcPr>
          <w:p/>
        </w:tc>
      </w:tr>
      <w:tr>
        <w:trPr/>
        <w:tc>
          <w:tcPr>
            <w:tcW w:w="7912" w:type="dxa"/>
            <w:tcBorders/>
            <w:tcMar>
              <w:top w:w="15" w:type="dxa"/>
              <w:left w:w="450" w:type="dxa"/>
              <w:bottom w:w="15" w:type="dxa"/>
              <w:right w:w="75" w:type="dxa"/>
            </w:tcMar>
            <w:vAlign w:val="top"/>
          </w:tcPr>
          <w:p>
            <w:pPr>
              <w:spacing w:after="0"/>
              <w:ind w:left="0"/>
              <w:jc w:val="left"/>
            </w:pPr>
            <w:r>
              <w:rPr>
                <w:rFonts w:ascii="Courier New" w:hAnsi="Courier New"/>
                <w:b/>
                <w:i w:val="false"/>
                <w:color w:val="000000"/>
                <w:sz w:val="22"/>
              </w:rPr>
              <w:t>Utilities</w:t>
            </w:r>
          </w:p>
        </w:tc>
        <w:tc>
          <w:tcPr>
            <w:tcW w:w="247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57,200</w:t>
            </w:r>
          </w:p>
        </w:tc>
        <w:tc>
          <w:tcPr>
            <w:tcW w:w="2398" w:type="dxa"/>
            <w:tcBorders/>
            <w:tcMar>
              <w:top w:w="15" w:type="dxa"/>
              <w:left w:w="15" w:type="dxa"/>
              <w:bottom w:w="15" w:type="dxa"/>
              <w:right w:w="150" w:type="dxa"/>
            </w:tcMar>
            <w:vAlign w:val="top"/>
          </w:tcPr>
          <w:p/>
        </w:tc>
      </w:tr>
      <w:tr>
        <w:trPr>
          <w:trHeight w:val="15" w:hRule="atLeast"/>
        </w:trPr>
        <w:tc>
          <w:tcPr>
            <w:tcW w:w="7912" w:type="dxa"/>
            <w:tcBorders/>
            <w:tcMar>
              <w:top w:w="15" w:type="dxa"/>
              <w:left w:w="450" w:type="dxa"/>
              <w:bottom w:w="15" w:type="dxa"/>
              <w:right w:w="75" w:type="dxa"/>
            </w:tcMar>
            <w:vAlign w:val="top"/>
          </w:tcPr>
          <w:p>
            <w:pPr>
              <w:spacing w:after="0"/>
              <w:ind w:left="0"/>
              <w:jc w:val="left"/>
            </w:pPr>
            <w:r>
              <w:rPr>
                <w:rFonts w:ascii="Courier New" w:hAnsi="Courier New"/>
                <w:b/>
                <w:i w:val="false"/>
                <w:color w:val="000000"/>
                <w:sz w:val="22"/>
              </w:rPr>
              <w:t>Administrative</w:t>
            </w:r>
          </w:p>
        </w:tc>
        <w:tc>
          <w:tcPr>
            <w:tcW w:w="247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115,100</w:t>
            </w:r>
          </w:p>
        </w:tc>
        <w:tc>
          <w:tcPr>
            <w:tcW w:w="2398" w:type="dxa"/>
            <w:tcBorders/>
            <w:tcMar>
              <w:top w:w="15" w:type="dxa"/>
              <w:left w:w="15" w:type="dxa"/>
              <w:bottom w:w="15" w:type="dxa"/>
              <w:right w:w="150" w:type="dxa"/>
            </w:tcMar>
            <w:vAlign w:val="top"/>
          </w:tcPr>
          <w:p/>
        </w:tc>
      </w:tr>
      <w:tr>
        <w:trPr>
          <w:trHeight w:val="15" w:hRule="atLeast"/>
        </w:trPr>
        <w:tc>
          <w:tcPr>
            <w:tcW w:w="79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selling and administrative expenses</w:t>
            </w:r>
          </w:p>
        </w:tc>
        <w:tc>
          <w:tcPr>
            <w:tcW w:w="2470" w:type="dxa"/>
            <w:tcBorders/>
            <w:tcMar>
              <w:top w:w="15" w:type="dxa"/>
              <w:left w:w="15" w:type="dxa"/>
              <w:bottom w:w="15" w:type="dxa"/>
              <w:right w:w="150" w:type="dxa"/>
            </w:tcMar>
            <w:vAlign w:val="top"/>
          </w:tcPr>
          <w:p/>
        </w:tc>
        <w:tc>
          <w:tcPr>
            <w:tcW w:w="2398"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503,800</w:t>
            </w:r>
          </w:p>
        </w:tc>
      </w:tr>
      <w:tr>
        <w:trPr>
          <w:trHeight w:val="120" w:hRule="atLeast"/>
        </w:trPr>
        <w:tc>
          <w:tcPr>
            <w:tcW w:w="79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profit</w:t>
            </w:r>
          </w:p>
        </w:tc>
        <w:tc>
          <w:tcPr>
            <w:tcW w:w="2470" w:type="dxa"/>
            <w:tcBorders/>
            <w:tcMar>
              <w:top w:w="15" w:type="dxa"/>
              <w:left w:w="15" w:type="dxa"/>
              <w:bottom w:w="15" w:type="dxa"/>
              <w:right w:w="150" w:type="dxa"/>
            </w:tcMar>
            <w:vAlign w:val="top"/>
          </w:tcPr>
          <w:p/>
        </w:tc>
        <w:tc>
          <w:tcPr>
            <w:tcW w:w="2398"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7,000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160)</w:t>
      </w:r>
    </w:p>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Fowler Retail</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Gross Margin Income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Month Ended August 31</w:t>
            </w:r>
          </w:p>
        </w:tc>
      </w:tr>
      <w:tr>
        <w:trPr/>
        <w:tc>
          <w:tcPr>
            <w:tcW w:w="854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625" w:type="dxa"/>
            <w:tcBorders/>
            <w:tcMar>
              <w:top w:w="15" w:type="dxa"/>
              <w:left w:w="15" w:type="dxa"/>
              <w:bottom w:w="15" w:type="dxa"/>
              <w:right w:w="300" w:type="dxa"/>
            </w:tcMar>
            <w:vAlign w:val="top"/>
          </w:tcPr>
          <w:p/>
        </w:tc>
        <w:tc>
          <w:tcPr>
            <w:tcW w:w="2586"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$ 1,155,000</w:t>
            </w:r>
          </w:p>
        </w:tc>
      </w:tr>
      <w:tr>
        <w:trPr/>
        <w:tc>
          <w:tcPr>
            <w:tcW w:w="854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Merchandise inventory (8/1)</w:t>
            </w:r>
          </w:p>
        </w:tc>
        <w:tc>
          <w:tcPr>
            <w:tcW w:w="262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$ 87,220</w:t>
            </w:r>
          </w:p>
        </w:tc>
        <w:tc>
          <w:tcPr>
            <w:tcW w:w="2586" w:type="dxa"/>
            <w:tcBorders/>
            <w:tcMar>
              <w:top w:w="15" w:type="dxa"/>
              <w:left w:w="15" w:type="dxa"/>
              <w:bottom w:w="15" w:type="dxa"/>
              <w:right w:w="225" w:type="dxa"/>
            </w:tcMar>
            <w:vAlign w:val="top"/>
          </w:tcPr>
          <w:p/>
        </w:tc>
      </w:tr>
      <w:tr>
        <w:trPr/>
        <w:tc>
          <w:tcPr>
            <w:tcW w:w="854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Purchases</w:t>
            </w:r>
          </w:p>
        </w:tc>
        <w:tc>
          <w:tcPr>
            <w:tcW w:w="262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763,700</w:t>
            </w:r>
          </w:p>
        </w:tc>
        <w:tc>
          <w:tcPr>
            <w:tcW w:w="2586" w:type="dxa"/>
            <w:tcBorders/>
            <w:tcMar>
              <w:top w:w="15" w:type="dxa"/>
              <w:left w:w="15" w:type="dxa"/>
              <w:bottom w:w="15" w:type="dxa"/>
              <w:right w:w="225" w:type="dxa"/>
            </w:tcMar>
            <w:vAlign w:val="top"/>
          </w:tcPr>
          <w:p/>
        </w:tc>
      </w:tr>
      <w:tr>
        <w:trPr>
          <w:trHeight w:val="15" w:hRule="atLeast"/>
        </w:trPr>
        <w:tc>
          <w:tcPr>
            <w:tcW w:w="854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Freight-in</w:t>
            </w:r>
          </w:p>
        </w:tc>
        <w:tc>
          <w:tcPr>
            <w:tcW w:w="2625"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30,300</w:t>
            </w:r>
          </w:p>
        </w:tc>
        <w:tc>
          <w:tcPr>
            <w:tcW w:w="2586" w:type="dxa"/>
            <w:tcBorders/>
            <w:tcMar>
              <w:top w:w="15" w:type="dxa"/>
              <w:left w:w="15" w:type="dxa"/>
              <w:bottom w:w="15" w:type="dxa"/>
              <w:right w:w="225" w:type="dxa"/>
            </w:tcMar>
            <w:vAlign w:val="top"/>
          </w:tcPr>
          <w:p/>
        </w:tc>
      </w:tr>
      <w:tr>
        <w:trPr/>
        <w:tc>
          <w:tcPr>
            <w:tcW w:w="854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Goods available for sale</w:t>
            </w:r>
          </w:p>
        </w:tc>
        <w:tc>
          <w:tcPr>
            <w:tcW w:w="262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881,220</w:t>
            </w:r>
          </w:p>
        </w:tc>
        <w:tc>
          <w:tcPr>
            <w:tcW w:w="2586" w:type="dxa"/>
            <w:tcBorders/>
            <w:tcMar>
              <w:top w:w="15" w:type="dxa"/>
              <w:left w:w="15" w:type="dxa"/>
              <w:bottom w:w="15" w:type="dxa"/>
              <w:right w:w="225" w:type="dxa"/>
            </w:tcMar>
            <w:vAlign w:val="top"/>
          </w:tcPr>
          <w:p/>
        </w:tc>
      </w:tr>
      <w:tr>
        <w:trPr>
          <w:trHeight w:val="15" w:hRule="atLeast"/>
        </w:trPr>
        <w:tc>
          <w:tcPr>
            <w:tcW w:w="854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Less merchandise inventory (5/31)</w:t>
            </w:r>
          </w:p>
        </w:tc>
        <w:tc>
          <w:tcPr>
            <w:tcW w:w="2625" w:type="dxa"/>
            <w:tcBorders>
              <w:bottom w:val="single" w:color="000000" w:sz="8"/>
            </w:tcBorders>
            <w:tcMar>
              <w:top w:w="15" w:type="dxa"/>
              <w:left w:w="15" w:type="dxa"/>
              <w:bottom w:w="15" w:type="dxa"/>
              <w:right w:w="255" w:type="dxa"/>
            </w:tcMar>
            <w:vAlign w:val="top"/>
          </w:tcPr>
          <w:p>
            <w:pPr>
              <w:spacing w:after="0"/>
              <w:ind w:left="0"/>
              <w:jc w:val="right"/>
            </w:pPr>
            <w:r>
              <w:rPr>
                <w:rFonts w:ascii="Courier New" w:hAnsi="Courier New"/>
                <w:b w:val="false"/>
                <w:i w:val="false"/>
                <w:color w:val="000000"/>
                <w:sz w:val="22"/>
              </w:rPr>
              <w:t>(82,740)</w:t>
            </w:r>
          </w:p>
        </w:tc>
        <w:tc>
          <w:tcPr>
            <w:tcW w:w="2586" w:type="dxa"/>
            <w:tcBorders/>
            <w:tcMar>
              <w:top w:w="15" w:type="dxa"/>
              <w:left w:w="15" w:type="dxa"/>
              <w:bottom w:w="15" w:type="dxa"/>
              <w:right w:w="225" w:type="dxa"/>
            </w:tcMar>
            <w:vAlign w:val="top"/>
          </w:tcPr>
          <w:p/>
        </w:tc>
      </w:tr>
      <w:tr>
        <w:trPr>
          <w:trHeight w:val="15" w:hRule="atLeast"/>
        </w:trPr>
        <w:tc>
          <w:tcPr>
            <w:tcW w:w="854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625" w:type="dxa"/>
            <w:tcBorders/>
            <w:tcMar>
              <w:top w:w="15" w:type="dxa"/>
              <w:left w:w="15" w:type="dxa"/>
              <w:bottom w:w="15" w:type="dxa"/>
              <w:right w:w="300" w:type="dxa"/>
            </w:tcMar>
            <w:vAlign w:val="top"/>
          </w:tcPr>
          <w:p/>
        </w:tc>
        <w:tc>
          <w:tcPr>
            <w:tcW w:w="2586"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798,480</w:t>
            </w:r>
          </w:p>
        </w:tc>
      </w:tr>
      <w:tr>
        <w:trPr/>
        <w:tc>
          <w:tcPr>
            <w:tcW w:w="854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625" w:type="dxa"/>
            <w:tcBorders/>
            <w:tcMar>
              <w:top w:w="15" w:type="dxa"/>
              <w:left w:w="15" w:type="dxa"/>
              <w:bottom w:w="15" w:type="dxa"/>
              <w:right w:w="300" w:type="dxa"/>
            </w:tcMar>
            <w:vAlign w:val="top"/>
          </w:tcPr>
          <w:p/>
        </w:tc>
        <w:tc>
          <w:tcPr>
            <w:tcW w:w="2586"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356,520</w:t>
            </w:r>
          </w:p>
        </w:tc>
      </w:tr>
      <w:tr>
        <w:trPr/>
        <w:tc>
          <w:tcPr>
            <w:tcW w:w="854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625" w:type="dxa"/>
            <w:tcBorders/>
            <w:tcMar>
              <w:top w:w="15" w:type="dxa"/>
              <w:left w:w="15" w:type="dxa"/>
              <w:bottom w:w="15" w:type="dxa"/>
              <w:right w:w="300" w:type="dxa"/>
            </w:tcMar>
            <w:vAlign w:val="top"/>
          </w:tcPr>
          <w:p/>
        </w:tc>
        <w:tc>
          <w:tcPr>
            <w:tcW w:w="2586" w:type="dxa"/>
            <w:tcBorders/>
            <w:tcMar>
              <w:top w:w="15" w:type="dxa"/>
              <w:left w:w="15" w:type="dxa"/>
              <w:bottom w:w="15" w:type="dxa"/>
              <w:right w:w="225" w:type="dxa"/>
            </w:tcMar>
            <w:vAlign w:val="top"/>
          </w:tcPr>
          <w:p/>
        </w:tc>
      </w:tr>
      <w:tr>
        <w:trPr/>
        <w:tc>
          <w:tcPr>
            <w:tcW w:w="854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Sales commissions</w:t>
            </w:r>
          </w:p>
        </w:tc>
        <w:tc>
          <w:tcPr>
            <w:tcW w:w="262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173,300</w:t>
            </w:r>
          </w:p>
        </w:tc>
        <w:tc>
          <w:tcPr>
            <w:tcW w:w="2586" w:type="dxa"/>
            <w:tcBorders/>
            <w:tcMar>
              <w:top w:w="15" w:type="dxa"/>
              <w:left w:w="15" w:type="dxa"/>
              <w:bottom w:w="15" w:type="dxa"/>
              <w:right w:w="225" w:type="dxa"/>
            </w:tcMar>
            <w:vAlign w:val="top"/>
          </w:tcPr>
          <w:p/>
        </w:tc>
      </w:tr>
      <w:tr>
        <w:trPr/>
        <w:tc>
          <w:tcPr>
            <w:tcW w:w="854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Store rent</w:t>
            </w:r>
          </w:p>
        </w:tc>
        <w:tc>
          <w:tcPr>
            <w:tcW w:w="262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58,800</w:t>
            </w:r>
          </w:p>
        </w:tc>
        <w:tc>
          <w:tcPr>
            <w:tcW w:w="2586" w:type="dxa"/>
            <w:tcBorders/>
            <w:tcMar>
              <w:top w:w="15" w:type="dxa"/>
              <w:left w:w="15" w:type="dxa"/>
              <w:bottom w:w="15" w:type="dxa"/>
              <w:right w:w="225" w:type="dxa"/>
            </w:tcMar>
            <w:vAlign w:val="top"/>
          </w:tcPr>
          <w:p/>
        </w:tc>
      </w:tr>
      <w:tr>
        <w:trPr/>
        <w:tc>
          <w:tcPr>
            <w:tcW w:w="854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Utilities</w:t>
            </w:r>
          </w:p>
        </w:tc>
        <w:tc>
          <w:tcPr>
            <w:tcW w:w="262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40,400</w:t>
            </w:r>
          </w:p>
        </w:tc>
        <w:tc>
          <w:tcPr>
            <w:tcW w:w="2586" w:type="dxa"/>
            <w:tcBorders/>
            <w:tcMar>
              <w:top w:w="15" w:type="dxa"/>
              <w:left w:w="15" w:type="dxa"/>
              <w:bottom w:w="15" w:type="dxa"/>
              <w:right w:w="225" w:type="dxa"/>
            </w:tcMar>
            <w:vAlign w:val="top"/>
          </w:tcPr>
          <w:p/>
        </w:tc>
      </w:tr>
      <w:tr>
        <w:trPr>
          <w:trHeight w:val="15" w:hRule="atLeast"/>
        </w:trPr>
        <w:tc>
          <w:tcPr>
            <w:tcW w:w="854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Administrative</w:t>
            </w:r>
          </w:p>
        </w:tc>
        <w:tc>
          <w:tcPr>
            <w:tcW w:w="2625"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80,600</w:t>
            </w:r>
          </w:p>
        </w:tc>
        <w:tc>
          <w:tcPr>
            <w:tcW w:w="2586" w:type="dxa"/>
            <w:tcBorders/>
            <w:tcMar>
              <w:top w:w="15" w:type="dxa"/>
              <w:left w:w="15" w:type="dxa"/>
              <w:bottom w:w="15" w:type="dxa"/>
              <w:right w:w="225" w:type="dxa"/>
            </w:tcMar>
            <w:vAlign w:val="top"/>
          </w:tcPr>
          <w:p/>
        </w:tc>
      </w:tr>
      <w:tr>
        <w:trPr>
          <w:trHeight w:val="15" w:hRule="atLeast"/>
        </w:trPr>
        <w:tc>
          <w:tcPr>
            <w:tcW w:w="854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selling and administrative expenses</w:t>
            </w:r>
          </w:p>
        </w:tc>
        <w:tc>
          <w:tcPr>
            <w:tcW w:w="2625" w:type="dxa"/>
            <w:tcBorders/>
            <w:tcMar>
              <w:top w:w="15" w:type="dxa"/>
              <w:left w:w="15" w:type="dxa"/>
              <w:bottom w:w="15" w:type="dxa"/>
              <w:right w:w="300" w:type="dxa"/>
            </w:tcMar>
            <w:vAlign w:val="top"/>
          </w:tcPr>
          <w:p/>
        </w:tc>
        <w:tc>
          <w:tcPr>
            <w:tcW w:w="2586"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353,100</w:t>
            </w:r>
          </w:p>
        </w:tc>
      </w:tr>
      <w:tr>
        <w:trPr>
          <w:trHeight w:val="120" w:hRule="atLeast"/>
        </w:trPr>
        <w:tc>
          <w:tcPr>
            <w:tcW w:w="854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profit</w:t>
            </w:r>
          </w:p>
        </w:tc>
        <w:tc>
          <w:tcPr>
            <w:tcW w:w="2625" w:type="dxa"/>
            <w:tcBorders/>
            <w:tcMar>
              <w:top w:w="15" w:type="dxa"/>
              <w:left w:w="15" w:type="dxa"/>
              <w:bottom w:w="15" w:type="dxa"/>
              <w:right w:w="300" w:type="dxa"/>
            </w:tcMar>
            <w:vAlign w:val="top"/>
          </w:tcPr>
          <w:p/>
        </w:tc>
        <w:tc>
          <w:tcPr>
            <w:tcW w:w="2586"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$ 3,420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161)</w:t>
      </w:r>
    </w:p>
    <w:tbl>
      <w:tblPr>
        <w:tblLayout w:type="autofit"/>
      </w:tblPr>
      <w:tr>
        <w:trPr/>
        <w:tc>
          <w:tcPr>
            <w:tcW w:w="6644" w:type="dxa"/>
            <w:vMerge w:val="restart"/>
            <w:tcBorders/>
            <w:tcMar>
              <w:top w:w="15" w:type="dxa"/>
              <w:left w:w="15" w:type="dxa"/>
              <w:bottom w:w="15" w:type="dxa"/>
              <w:right w:w="15" w:type="dxa"/>
            </w:tcMar>
            <w:vAlign w:val="top"/>
          </w:tcPr>
          <w:p/>
        </w:tc>
        <w:tc>
          <w:tcPr>
            <w:tcW w:w="2118" w:type="dxa"/>
            <w:vMerge w:val="restart"/>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Opportunity Cost</w:t>
            </w:r>
          </w:p>
        </w:tc>
        <w:tc>
          <w:tcPr>
            <w:tcW w:w="1752" w:type="dxa"/>
            <w:vMerge w:val="restart"/>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Variable Cost</w:t>
            </w:r>
          </w:p>
        </w:tc>
        <w:tc>
          <w:tcPr>
            <w:tcW w:w="1500" w:type="dxa"/>
            <w:vMerge w:val="restart"/>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Fixed Cost</w:t>
            </w:r>
          </w:p>
        </w:tc>
        <w:tc>
          <w:tcPr>
            <w:tcW w:w="1968" w:type="dxa"/>
            <w:vMerge w:val="restart"/>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Direct Materials</w:t>
            </w:r>
          </w:p>
        </w:tc>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Product Cost</w:t>
            </w:r>
          </w:p>
        </w:tc>
      </w:tr>
      <w:tr>
        <w:trPr/>
        <w:tc>
          <w:tcPr>
            <w:tcW w:w="0" w:type="auto"/>
            <w:vMerge/>
            <w:tcBorders>
              <w:top w:val="nil"/>
            </w:tcBorders>
            <w:vAlign w:val="top"/>
          </w:tcPr>
          <w:p/>
        </w:tc>
        <w:tc>
          <w:tcPr>
            <w:tcW w:w="0" w:type="auto"/>
            <w:vMerge/>
            <w:tcBorders>
              <w:top w:val="nil"/>
            </w:tcBorders>
            <w:vAlign w:val="top"/>
          </w:tcPr>
          <w:p/>
        </w:tc>
        <w:tc>
          <w:tcPr>
            <w:tcW w:w="0" w:type="auto"/>
            <w:vMerge/>
            <w:tcBorders>
              <w:top w:val="nil"/>
            </w:tcBorders>
            <w:vAlign w:val="top"/>
          </w:tcPr>
          <w:p/>
        </w:tc>
        <w:tc>
          <w:tcPr>
            <w:tcW w:w="0" w:type="auto"/>
            <w:vMerge/>
            <w:tcBorders>
              <w:top w:val="nil"/>
            </w:tcBorders>
            <w:vAlign w:val="top"/>
          </w:tcPr>
          <w:p/>
        </w:tc>
        <w:tc>
          <w:tcPr>
            <w:tcW w:w="0" w:type="auto"/>
            <w:vMerge/>
            <w:tcBorders>
              <w:top w:val="nil"/>
            </w:tcBorders>
            <w:vAlign w:val="top"/>
          </w:tcPr>
          <w:p/>
        </w:tc>
        <w:tc>
          <w:tcPr>
            <w:tcW w:w="1697"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Direct Labor</w:t>
            </w:r>
          </w:p>
        </w:tc>
        <w:tc>
          <w:tcPr>
            <w:tcW w:w="2532"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Manufacturing Overhead</w:t>
            </w:r>
          </w:p>
        </w:tc>
        <w:tc>
          <w:tcPr>
            <w:tcW w:w="2009"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Selling Cost</w:t>
            </w:r>
          </w:p>
        </w:tc>
      </w:tr>
      <w:tr>
        <w:trPr/>
        <w:tc>
          <w:tcPr>
            <w:tcW w:w="66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Facility rent</w:t>
            </w:r>
          </w:p>
        </w:tc>
        <w:tc>
          <w:tcPr>
            <w:tcW w:w="2118" w:type="dxa"/>
            <w:tcBorders/>
            <w:tcMar>
              <w:top w:w="15" w:type="dxa"/>
              <w:left w:w="15" w:type="dxa"/>
              <w:bottom w:w="15" w:type="dxa"/>
              <w:right w:w="15" w:type="dxa"/>
            </w:tcMar>
            <w:vAlign w:val="top"/>
          </w:tcPr>
          <w:p/>
        </w:tc>
        <w:tc>
          <w:tcPr>
            <w:tcW w:w="1752" w:type="dxa"/>
            <w:tcBorders/>
            <w:tcMar>
              <w:top w:w="15" w:type="dxa"/>
              <w:left w:w="15" w:type="dxa"/>
              <w:bottom w:w="15" w:type="dxa"/>
              <w:right w:w="15" w:type="dxa"/>
            </w:tcMar>
            <w:vAlign w:val="top"/>
          </w:tcPr>
          <w:p/>
        </w:tc>
        <w:tc>
          <w:tcPr>
            <w:tcW w:w="15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968" w:type="dxa"/>
            <w:tcBorders/>
            <w:tcMar>
              <w:top w:w="15" w:type="dxa"/>
              <w:left w:w="15" w:type="dxa"/>
              <w:bottom w:w="15" w:type="dxa"/>
              <w:right w:w="15" w:type="dxa"/>
            </w:tcMar>
            <w:vAlign w:val="top"/>
          </w:tcPr>
          <w:p/>
        </w:tc>
        <w:tc>
          <w:tcPr>
            <w:tcW w:w="1697" w:type="dxa"/>
            <w:tcBorders/>
            <w:tcMar>
              <w:top w:w="15" w:type="dxa"/>
              <w:left w:w="15" w:type="dxa"/>
              <w:bottom w:w="15" w:type="dxa"/>
              <w:right w:w="15" w:type="dxa"/>
            </w:tcMar>
            <w:vAlign w:val="top"/>
          </w:tcPr>
          <w:p/>
        </w:tc>
        <w:tc>
          <w:tcPr>
            <w:tcW w:w="2532"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09" w:type="dxa"/>
            <w:tcBorders/>
            <w:tcMar>
              <w:top w:w="15" w:type="dxa"/>
              <w:left w:w="15" w:type="dxa"/>
              <w:bottom w:w="15" w:type="dxa"/>
              <w:right w:w="150" w:type="dxa"/>
            </w:tcMar>
            <w:vAlign w:val="top"/>
          </w:tcPr>
          <w:p/>
        </w:tc>
      </w:tr>
      <w:tr>
        <w:trPr/>
        <w:tc>
          <w:tcPr>
            <w:tcW w:w="66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Utilities</w:t>
            </w:r>
          </w:p>
        </w:tc>
        <w:tc>
          <w:tcPr>
            <w:tcW w:w="2118" w:type="dxa"/>
            <w:tcBorders/>
            <w:tcMar>
              <w:top w:w="15" w:type="dxa"/>
              <w:left w:w="15" w:type="dxa"/>
              <w:bottom w:w="15" w:type="dxa"/>
              <w:right w:w="15" w:type="dxa"/>
            </w:tcMar>
            <w:vAlign w:val="top"/>
          </w:tcPr>
          <w:p/>
        </w:tc>
        <w:tc>
          <w:tcPr>
            <w:tcW w:w="1752" w:type="dxa"/>
            <w:tcBorders/>
            <w:tcMar>
              <w:top w:w="15" w:type="dxa"/>
              <w:left w:w="15" w:type="dxa"/>
              <w:bottom w:w="15" w:type="dxa"/>
              <w:right w:w="15" w:type="dxa"/>
            </w:tcMar>
            <w:vAlign w:val="top"/>
          </w:tcPr>
          <w:p/>
        </w:tc>
        <w:tc>
          <w:tcPr>
            <w:tcW w:w="15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968" w:type="dxa"/>
            <w:tcBorders/>
            <w:tcMar>
              <w:top w:w="15" w:type="dxa"/>
              <w:left w:w="15" w:type="dxa"/>
              <w:bottom w:w="15" w:type="dxa"/>
              <w:right w:w="15" w:type="dxa"/>
            </w:tcMar>
            <w:vAlign w:val="top"/>
          </w:tcPr>
          <w:p/>
        </w:tc>
        <w:tc>
          <w:tcPr>
            <w:tcW w:w="1697" w:type="dxa"/>
            <w:tcBorders/>
            <w:tcMar>
              <w:top w:w="15" w:type="dxa"/>
              <w:left w:w="15" w:type="dxa"/>
              <w:bottom w:w="15" w:type="dxa"/>
              <w:right w:w="15" w:type="dxa"/>
            </w:tcMar>
            <w:vAlign w:val="top"/>
          </w:tcPr>
          <w:p/>
        </w:tc>
        <w:tc>
          <w:tcPr>
            <w:tcW w:w="2532"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09" w:type="dxa"/>
            <w:tcBorders/>
            <w:tcMar>
              <w:top w:w="15" w:type="dxa"/>
              <w:left w:w="15" w:type="dxa"/>
              <w:bottom w:w="15" w:type="dxa"/>
              <w:right w:w="150" w:type="dxa"/>
            </w:tcMar>
            <w:vAlign w:val="top"/>
          </w:tcPr>
          <w:p/>
        </w:tc>
      </w:tr>
      <w:tr>
        <w:trPr/>
        <w:tc>
          <w:tcPr>
            <w:tcW w:w="66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Personal computer depreciation</w:t>
            </w:r>
          </w:p>
        </w:tc>
        <w:tc>
          <w:tcPr>
            <w:tcW w:w="2118" w:type="dxa"/>
            <w:tcBorders/>
            <w:tcMar>
              <w:top w:w="15" w:type="dxa"/>
              <w:left w:w="15" w:type="dxa"/>
              <w:bottom w:w="15" w:type="dxa"/>
              <w:right w:w="15" w:type="dxa"/>
            </w:tcMar>
            <w:vAlign w:val="top"/>
          </w:tcPr>
          <w:p/>
        </w:tc>
        <w:tc>
          <w:tcPr>
            <w:tcW w:w="1752" w:type="dxa"/>
            <w:tcBorders/>
            <w:tcMar>
              <w:top w:w="15" w:type="dxa"/>
              <w:left w:w="15" w:type="dxa"/>
              <w:bottom w:w="15" w:type="dxa"/>
              <w:right w:w="15" w:type="dxa"/>
            </w:tcMar>
            <w:vAlign w:val="top"/>
          </w:tcPr>
          <w:p/>
        </w:tc>
        <w:tc>
          <w:tcPr>
            <w:tcW w:w="15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968" w:type="dxa"/>
            <w:tcBorders/>
            <w:tcMar>
              <w:top w:w="15" w:type="dxa"/>
              <w:left w:w="15" w:type="dxa"/>
              <w:bottom w:w="15" w:type="dxa"/>
              <w:right w:w="15" w:type="dxa"/>
            </w:tcMar>
            <w:vAlign w:val="top"/>
          </w:tcPr>
          <w:p/>
        </w:tc>
        <w:tc>
          <w:tcPr>
            <w:tcW w:w="1697" w:type="dxa"/>
            <w:tcBorders/>
            <w:tcMar>
              <w:top w:w="15" w:type="dxa"/>
              <w:left w:w="15" w:type="dxa"/>
              <w:bottom w:w="15" w:type="dxa"/>
              <w:right w:w="15" w:type="dxa"/>
            </w:tcMar>
            <w:vAlign w:val="top"/>
          </w:tcPr>
          <w:p/>
        </w:tc>
        <w:tc>
          <w:tcPr>
            <w:tcW w:w="2532"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09" w:type="dxa"/>
            <w:tcBorders/>
            <w:tcMar>
              <w:top w:w="15" w:type="dxa"/>
              <w:left w:w="15" w:type="dxa"/>
              <w:bottom w:w="15" w:type="dxa"/>
              <w:right w:w="150" w:type="dxa"/>
            </w:tcMar>
            <w:vAlign w:val="top"/>
          </w:tcPr>
          <w:p/>
        </w:tc>
      </w:tr>
      <w:tr>
        <w:trPr/>
        <w:tc>
          <w:tcPr>
            <w:tcW w:w="66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Equipment rent</w:t>
            </w:r>
          </w:p>
        </w:tc>
        <w:tc>
          <w:tcPr>
            <w:tcW w:w="2118" w:type="dxa"/>
            <w:tcBorders/>
            <w:tcMar>
              <w:top w:w="15" w:type="dxa"/>
              <w:left w:w="15" w:type="dxa"/>
              <w:bottom w:w="15" w:type="dxa"/>
              <w:right w:w="15" w:type="dxa"/>
            </w:tcMar>
            <w:vAlign w:val="top"/>
          </w:tcPr>
          <w:p/>
        </w:tc>
        <w:tc>
          <w:tcPr>
            <w:tcW w:w="1752" w:type="dxa"/>
            <w:tcBorders/>
            <w:tcMar>
              <w:top w:w="15" w:type="dxa"/>
              <w:left w:w="15" w:type="dxa"/>
              <w:bottom w:w="15" w:type="dxa"/>
              <w:right w:w="15" w:type="dxa"/>
            </w:tcMar>
            <w:vAlign w:val="top"/>
          </w:tcPr>
          <w:p/>
        </w:tc>
        <w:tc>
          <w:tcPr>
            <w:tcW w:w="15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968" w:type="dxa"/>
            <w:tcBorders/>
            <w:tcMar>
              <w:top w:w="15" w:type="dxa"/>
              <w:left w:w="15" w:type="dxa"/>
              <w:bottom w:w="15" w:type="dxa"/>
              <w:right w:w="15" w:type="dxa"/>
            </w:tcMar>
            <w:vAlign w:val="top"/>
          </w:tcPr>
          <w:p/>
        </w:tc>
        <w:tc>
          <w:tcPr>
            <w:tcW w:w="1697" w:type="dxa"/>
            <w:tcBorders/>
            <w:tcMar>
              <w:top w:w="15" w:type="dxa"/>
              <w:left w:w="15" w:type="dxa"/>
              <w:bottom w:w="15" w:type="dxa"/>
              <w:right w:w="15" w:type="dxa"/>
            </w:tcMar>
            <w:vAlign w:val="top"/>
          </w:tcPr>
          <w:p/>
        </w:tc>
        <w:tc>
          <w:tcPr>
            <w:tcW w:w="2532"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009" w:type="dxa"/>
            <w:tcBorders/>
            <w:tcMar>
              <w:top w:w="15" w:type="dxa"/>
              <w:left w:w="15" w:type="dxa"/>
              <w:bottom w:w="15" w:type="dxa"/>
              <w:right w:w="150" w:type="dxa"/>
            </w:tcMar>
            <w:vAlign w:val="top"/>
          </w:tcPr>
          <w:p/>
        </w:tc>
      </w:tr>
      <w:tr>
        <w:trPr/>
        <w:tc>
          <w:tcPr>
            <w:tcW w:w="66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118" w:type="dxa"/>
            <w:tcBorders/>
            <w:tcMar>
              <w:top w:w="15" w:type="dxa"/>
              <w:left w:w="15" w:type="dxa"/>
              <w:bottom w:w="15" w:type="dxa"/>
              <w:right w:w="15" w:type="dxa"/>
            </w:tcMar>
            <w:vAlign w:val="top"/>
          </w:tcPr>
          <w:p/>
        </w:tc>
        <w:tc>
          <w:tcPr>
            <w:tcW w:w="1752"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500" w:type="dxa"/>
            <w:tcBorders/>
            <w:tcMar>
              <w:top w:w="15" w:type="dxa"/>
              <w:left w:w="15" w:type="dxa"/>
              <w:bottom w:w="15" w:type="dxa"/>
              <w:right w:w="15" w:type="dxa"/>
            </w:tcMar>
            <w:vAlign w:val="top"/>
          </w:tcPr>
          <w:p/>
        </w:tc>
        <w:tc>
          <w:tcPr>
            <w:tcW w:w="1968"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697" w:type="dxa"/>
            <w:tcBorders/>
            <w:tcMar>
              <w:top w:w="15" w:type="dxa"/>
              <w:left w:w="15" w:type="dxa"/>
              <w:bottom w:w="15" w:type="dxa"/>
              <w:right w:w="15" w:type="dxa"/>
            </w:tcMar>
            <w:vAlign w:val="top"/>
          </w:tcPr>
          <w:p/>
        </w:tc>
        <w:tc>
          <w:tcPr>
            <w:tcW w:w="2532" w:type="dxa"/>
            <w:tcBorders/>
            <w:tcMar>
              <w:top w:w="15" w:type="dxa"/>
              <w:left w:w="15" w:type="dxa"/>
              <w:bottom w:w="15" w:type="dxa"/>
              <w:right w:w="15" w:type="dxa"/>
            </w:tcMar>
            <w:vAlign w:val="top"/>
          </w:tcPr>
          <w:p/>
        </w:tc>
        <w:tc>
          <w:tcPr>
            <w:tcW w:w="2009" w:type="dxa"/>
            <w:tcBorders/>
            <w:tcMar>
              <w:top w:w="15" w:type="dxa"/>
              <w:left w:w="15" w:type="dxa"/>
              <w:bottom w:w="15" w:type="dxa"/>
              <w:right w:w="150" w:type="dxa"/>
            </w:tcMar>
            <w:vAlign w:val="top"/>
          </w:tcPr>
          <w:p/>
        </w:tc>
      </w:tr>
      <w:tr>
        <w:trPr/>
        <w:tc>
          <w:tcPr>
            <w:tcW w:w="66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Labor cost</w:t>
            </w:r>
          </w:p>
        </w:tc>
        <w:tc>
          <w:tcPr>
            <w:tcW w:w="2118" w:type="dxa"/>
            <w:tcBorders/>
            <w:tcMar>
              <w:top w:w="15" w:type="dxa"/>
              <w:left w:w="15" w:type="dxa"/>
              <w:bottom w:w="15" w:type="dxa"/>
              <w:right w:w="15" w:type="dxa"/>
            </w:tcMar>
            <w:vAlign w:val="top"/>
          </w:tcPr>
          <w:p/>
        </w:tc>
        <w:tc>
          <w:tcPr>
            <w:tcW w:w="1752"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500" w:type="dxa"/>
            <w:tcBorders/>
            <w:tcMar>
              <w:top w:w="15" w:type="dxa"/>
              <w:left w:w="15" w:type="dxa"/>
              <w:bottom w:w="15" w:type="dxa"/>
              <w:right w:w="15" w:type="dxa"/>
            </w:tcMar>
            <w:vAlign w:val="top"/>
          </w:tcPr>
          <w:p/>
        </w:tc>
        <w:tc>
          <w:tcPr>
            <w:tcW w:w="1968" w:type="dxa"/>
            <w:tcBorders/>
            <w:tcMar>
              <w:top w:w="15" w:type="dxa"/>
              <w:left w:w="15" w:type="dxa"/>
              <w:bottom w:w="15" w:type="dxa"/>
              <w:right w:w="15" w:type="dxa"/>
            </w:tcMar>
            <w:vAlign w:val="top"/>
          </w:tcPr>
          <w:p/>
        </w:tc>
        <w:tc>
          <w:tcPr>
            <w:tcW w:w="1697"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2532" w:type="dxa"/>
            <w:tcBorders/>
            <w:tcMar>
              <w:top w:w="15" w:type="dxa"/>
              <w:left w:w="15" w:type="dxa"/>
              <w:bottom w:w="15" w:type="dxa"/>
              <w:right w:w="15" w:type="dxa"/>
            </w:tcMar>
            <w:vAlign w:val="top"/>
          </w:tcPr>
          <w:p/>
        </w:tc>
        <w:tc>
          <w:tcPr>
            <w:tcW w:w="2009" w:type="dxa"/>
            <w:tcBorders/>
            <w:tcMar>
              <w:top w:w="15" w:type="dxa"/>
              <w:left w:w="15" w:type="dxa"/>
              <w:bottom w:w="15" w:type="dxa"/>
              <w:right w:w="150" w:type="dxa"/>
            </w:tcMar>
            <w:vAlign w:val="top"/>
          </w:tcPr>
          <w:p/>
        </w:tc>
      </w:tr>
      <w:tr>
        <w:trPr/>
        <w:tc>
          <w:tcPr>
            <w:tcW w:w="66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Present salary</w:t>
            </w:r>
          </w:p>
        </w:tc>
        <w:tc>
          <w:tcPr>
            <w:tcW w:w="2118"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752" w:type="dxa"/>
            <w:tcBorders/>
            <w:tcMar>
              <w:top w:w="15" w:type="dxa"/>
              <w:left w:w="15" w:type="dxa"/>
              <w:bottom w:w="15" w:type="dxa"/>
              <w:right w:w="15" w:type="dxa"/>
            </w:tcMar>
            <w:vAlign w:val="top"/>
          </w:tcPr>
          <w:p/>
        </w:tc>
        <w:tc>
          <w:tcPr>
            <w:tcW w:w="1500" w:type="dxa"/>
            <w:tcBorders/>
            <w:tcMar>
              <w:top w:w="15" w:type="dxa"/>
              <w:left w:w="15" w:type="dxa"/>
              <w:bottom w:w="15" w:type="dxa"/>
              <w:right w:w="15" w:type="dxa"/>
            </w:tcMar>
            <w:vAlign w:val="top"/>
          </w:tcPr>
          <w:p/>
        </w:tc>
        <w:tc>
          <w:tcPr>
            <w:tcW w:w="1968" w:type="dxa"/>
            <w:tcBorders/>
            <w:tcMar>
              <w:top w:w="15" w:type="dxa"/>
              <w:left w:w="15" w:type="dxa"/>
              <w:bottom w:w="15" w:type="dxa"/>
              <w:right w:w="15" w:type="dxa"/>
            </w:tcMar>
            <w:vAlign w:val="top"/>
          </w:tcPr>
          <w:p/>
        </w:tc>
        <w:tc>
          <w:tcPr>
            <w:tcW w:w="1697" w:type="dxa"/>
            <w:tcBorders/>
            <w:tcMar>
              <w:top w:w="15" w:type="dxa"/>
              <w:left w:w="15" w:type="dxa"/>
              <w:bottom w:w="15" w:type="dxa"/>
              <w:right w:w="15" w:type="dxa"/>
            </w:tcMar>
            <w:vAlign w:val="top"/>
          </w:tcPr>
          <w:p/>
        </w:tc>
        <w:tc>
          <w:tcPr>
            <w:tcW w:w="2532" w:type="dxa"/>
            <w:tcBorders/>
            <w:tcMar>
              <w:top w:w="15" w:type="dxa"/>
              <w:left w:w="15" w:type="dxa"/>
              <w:bottom w:w="15" w:type="dxa"/>
              <w:right w:w="15" w:type="dxa"/>
            </w:tcMar>
            <w:vAlign w:val="top"/>
          </w:tcPr>
          <w:p/>
        </w:tc>
        <w:tc>
          <w:tcPr>
            <w:tcW w:w="2009" w:type="dxa"/>
            <w:tcBorders/>
            <w:tcMar>
              <w:top w:w="15" w:type="dxa"/>
              <w:left w:w="15" w:type="dxa"/>
              <w:bottom w:w="15" w:type="dxa"/>
              <w:right w:w="150" w:type="dxa"/>
            </w:tcMar>
            <w:vAlign w:val="top"/>
          </w:tcPr>
          <w:p/>
        </w:tc>
      </w:tr>
      <w:tr>
        <w:trPr/>
        <w:tc>
          <w:tcPr>
            <w:tcW w:w="6644"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Advertising</w:t>
            </w:r>
          </w:p>
        </w:tc>
        <w:tc>
          <w:tcPr>
            <w:tcW w:w="2118" w:type="dxa"/>
            <w:tcBorders/>
            <w:tcMar>
              <w:top w:w="15" w:type="dxa"/>
              <w:left w:w="15" w:type="dxa"/>
              <w:bottom w:w="15" w:type="dxa"/>
              <w:right w:w="15" w:type="dxa"/>
            </w:tcMar>
            <w:vAlign w:val="top"/>
          </w:tcPr>
          <w:p/>
        </w:tc>
        <w:tc>
          <w:tcPr>
            <w:tcW w:w="1752" w:type="dxa"/>
            <w:tcBorders/>
            <w:tcMar>
              <w:top w:w="15" w:type="dxa"/>
              <w:left w:w="15" w:type="dxa"/>
              <w:bottom w:w="15" w:type="dxa"/>
              <w:right w:w="15" w:type="dxa"/>
            </w:tcMar>
            <w:vAlign w:val="top"/>
          </w:tcPr>
          <w:p/>
        </w:tc>
        <w:tc>
          <w:tcPr>
            <w:tcW w:w="15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c>
          <w:tcPr>
            <w:tcW w:w="1968" w:type="dxa"/>
            <w:tcBorders/>
            <w:tcMar>
              <w:top w:w="15" w:type="dxa"/>
              <w:left w:w="15" w:type="dxa"/>
              <w:bottom w:w="15" w:type="dxa"/>
              <w:right w:w="15" w:type="dxa"/>
            </w:tcMar>
            <w:vAlign w:val="top"/>
          </w:tcPr>
          <w:p/>
        </w:tc>
        <w:tc>
          <w:tcPr>
            <w:tcW w:w="1697" w:type="dxa"/>
            <w:tcBorders/>
            <w:tcMar>
              <w:top w:w="15" w:type="dxa"/>
              <w:left w:w="15" w:type="dxa"/>
              <w:bottom w:w="15" w:type="dxa"/>
              <w:right w:w="15" w:type="dxa"/>
            </w:tcMar>
            <w:vAlign w:val="top"/>
          </w:tcPr>
          <w:p/>
        </w:tc>
        <w:tc>
          <w:tcPr>
            <w:tcW w:w="2532" w:type="dxa"/>
            <w:tcBorders/>
            <w:tcMar>
              <w:top w:w="15" w:type="dxa"/>
              <w:left w:w="15" w:type="dxa"/>
              <w:bottom w:w="15" w:type="dxa"/>
              <w:right w:w="15" w:type="dxa"/>
            </w:tcMar>
            <w:vAlign w:val="top"/>
          </w:tcPr>
          <w:p/>
        </w:tc>
        <w:tc>
          <w:tcPr>
            <w:tcW w:w="2009"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X</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162)   </w:t>
      </w:r>
      <w:r>
        <w:rPr>
          <w:rFonts w:ascii="Times New Roman" w:hAnsi="Times New Roman"/>
          <w:b w:val="false"/>
          <w:i w:val="false"/>
          <w:color w:val="000000"/>
          <w:sz w:val="32"/>
        </w:rPr>
        <w:t>(a)</w:t>
      </w:r>
      <w:r>
        <w:br/>
      </w:r>
      <w:r>
        <w:rPr>
          <w:rFonts w:ascii="Times New Roman"/>
          <w:sz w:val="32"/>
        </w:rPr>
      </w:r>
    </w:p>
    <w:tbl>
      <w:tblPr>
        <w:tblLayout w:type="autofit"/>
      </w:tblPr>
      <w:tr>
        <w:trPr/>
        <w:tc>
          <w:tcPr>
            <w:tcW w:w="792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materials inventory</w:t>
            </w:r>
          </w:p>
        </w:tc>
        <w:tc>
          <w:tcPr>
            <w:tcW w:w="227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$ 36,000</w:t>
            </w:r>
          </w:p>
        </w:tc>
      </w:tr>
      <w:tr>
        <w:trPr>
          <w:trHeight w:val="15" w:hRule="atLeast"/>
        </w:trPr>
        <w:tc>
          <w:tcPr>
            <w:tcW w:w="792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Add: Purchases of raw materials</w:t>
            </w:r>
          </w:p>
        </w:tc>
        <w:tc>
          <w:tcPr>
            <w:tcW w:w="2271"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69,000</w:t>
            </w:r>
          </w:p>
        </w:tc>
      </w:tr>
      <w:tr>
        <w:trPr/>
        <w:tc>
          <w:tcPr>
            <w:tcW w:w="792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Raw materials available for use</w:t>
            </w:r>
          </w:p>
        </w:tc>
        <w:tc>
          <w:tcPr>
            <w:tcW w:w="227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105,000</w:t>
            </w:r>
          </w:p>
        </w:tc>
      </w:tr>
      <w:tr>
        <w:trPr>
          <w:trHeight w:val="15" w:hRule="atLeast"/>
        </w:trPr>
        <w:tc>
          <w:tcPr>
            <w:tcW w:w="792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Deduct: Ending raw materials inventory</w:t>
            </w:r>
          </w:p>
        </w:tc>
        <w:tc>
          <w:tcPr>
            <w:tcW w:w="2271"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24,000</w:t>
            </w:r>
          </w:p>
        </w:tc>
      </w:tr>
      <w:tr>
        <w:trPr>
          <w:trHeight w:val="120" w:hRule="atLeast"/>
        </w:trPr>
        <w:tc>
          <w:tcPr>
            <w:tcW w:w="792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Raw materials used in production</w:t>
            </w:r>
          </w:p>
        </w:tc>
        <w:tc>
          <w:tcPr>
            <w:tcW w:w="2271"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$ 81,000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w:t>
      </w:r>
      <w:r>
        <w:br/>
      </w:r>
      <w:r>
        <w:rPr>
          <w:rFonts w:ascii="Times New Roman"/>
          <w:sz w:val="32"/>
        </w:rPr>
      </w:r>
    </w:p>
    <w:tbl>
      <w:tblPr>
        <w:tblLayout w:type="autofit"/>
      </w:tblPr>
      <w:tr>
        <w:trPr/>
        <w:tc>
          <w:tcPr>
            <w:tcW w:w="83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Cost of goods manufactured </w:t>
            </w:r>
          </w:p>
        </w:tc>
        <w:tc>
          <w:tcPr>
            <w:tcW w:w="240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$ 146,000</w:t>
            </w:r>
          </w:p>
        </w:tc>
      </w:tr>
      <w:tr>
        <w:trPr>
          <w:trHeight w:val="15" w:hRule="atLeast"/>
        </w:trPr>
        <w:tc>
          <w:tcPr>
            <w:tcW w:w="83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Add: Beginning finished goods inventory </w:t>
            </w:r>
          </w:p>
        </w:tc>
        <w:tc>
          <w:tcPr>
            <w:tcW w:w="2405"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57,000</w:t>
            </w:r>
          </w:p>
        </w:tc>
      </w:tr>
      <w:tr>
        <w:trPr/>
        <w:tc>
          <w:tcPr>
            <w:tcW w:w="83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Goods available for sale </w:t>
            </w:r>
          </w:p>
        </w:tc>
        <w:tc>
          <w:tcPr>
            <w:tcW w:w="240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203,000</w:t>
            </w:r>
          </w:p>
        </w:tc>
      </w:tr>
      <w:tr>
        <w:trPr>
          <w:trHeight w:val="15" w:hRule="atLeast"/>
        </w:trPr>
        <w:tc>
          <w:tcPr>
            <w:tcW w:w="83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Deduct: Ending finished goods inventory </w:t>
            </w:r>
          </w:p>
        </w:tc>
        <w:tc>
          <w:tcPr>
            <w:tcW w:w="2405"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28,000</w:t>
            </w:r>
          </w:p>
        </w:tc>
      </w:tr>
      <w:tr>
        <w:trPr>
          <w:trHeight w:val="120" w:hRule="atLeast"/>
        </w:trPr>
        <w:tc>
          <w:tcPr>
            <w:tcW w:w="837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Cost of goods sold </w:t>
            </w:r>
          </w:p>
        </w:tc>
        <w:tc>
          <w:tcPr>
            <w:tcW w:w="2405"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$ 175,000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163)   </w:t>
      </w:r>
      <w:r>
        <w:rPr>
          <w:rFonts w:ascii="Times New Roman" w:hAnsi="Times New Roman"/>
          <w:b w:val="false"/>
          <w:i w:val="false"/>
          <w:color w:val="000000"/>
          <w:sz w:val="32"/>
        </w:rPr>
        <w:t>(a)</w:t>
      </w:r>
      <w:r>
        <w:br/>
      </w:r>
      <w:r>
        <w:rPr>
          <w:rFonts w:ascii="Times New Roman"/>
          <w:sz w:val="32"/>
        </w:rPr>
      </w:r>
    </w:p>
    <w:tbl>
      <w:tblPr>
        <w:tblLayout w:type="autofit"/>
      </w:tblPr>
      <w:tr>
        <w:trPr/>
        <w:tc>
          <w:tcPr>
            <w:tcW w:w="77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raw materials inventory</w:t>
            </w:r>
          </w:p>
        </w:tc>
        <w:tc>
          <w:tcPr>
            <w:tcW w:w="22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$ 26,000</w:t>
            </w:r>
          </w:p>
        </w:tc>
      </w:tr>
      <w:tr>
        <w:trPr>
          <w:trHeight w:val="15" w:hRule="atLeast"/>
        </w:trPr>
        <w:tc>
          <w:tcPr>
            <w:tcW w:w="77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Add: Purchases of raw materials</w:t>
            </w:r>
          </w:p>
        </w:tc>
        <w:tc>
          <w:tcPr>
            <w:tcW w:w="2232"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76,000</w:t>
            </w:r>
          </w:p>
        </w:tc>
      </w:tr>
      <w:tr>
        <w:trPr/>
        <w:tc>
          <w:tcPr>
            <w:tcW w:w="77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Raw materials available for use</w:t>
            </w:r>
          </w:p>
        </w:tc>
        <w:tc>
          <w:tcPr>
            <w:tcW w:w="22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102,000</w:t>
            </w:r>
          </w:p>
        </w:tc>
      </w:tr>
      <w:tr>
        <w:trPr>
          <w:trHeight w:val="15" w:hRule="atLeast"/>
        </w:trPr>
        <w:tc>
          <w:tcPr>
            <w:tcW w:w="77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Deduct: Ending raw materials inventory</w:t>
            </w:r>
          </w:p>
        </w:tc>
        <w:tc>
          <w:tcPr>
            <w:tcW w:w="2232"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21,000</w:t>
            </w:r>
          </w:p>
        </w:tc>
      </w:tr>
      <w:tr>
        <w:trPr>
          <w:trHeight w:val="120" w:hRule="atLeast"/>
        </w:trPr>
        <w:tc>
          <w:tcPr>
            <w:tcW w:w="77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Raw materials used in production</w:t>
            </w:r>
          </w:p>
        </w:tc>
        <w:tc>
          <w:tcPr>
            <w:tcW w:w="2232"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$ 81,000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w:t>
      </w:r>
      <w:r>
        <w:br/>
      </w:r>
      <w:r>
        <w:rPr>
          <w:rFonts w:ascii="Times New Roman"/>
          <w:sz w:val="32"/>
        </w:rPr>
      </w:r>
    </w:p>
    <w:tbl>
      <w:tblPr>
        <w:tblLayout w:type="autofit"/>
      </w:tblPr>
      <w:tr>
        <w:trPr/>
        <w:tc>
          <w:tcPr>
            <w:tcW w:w="835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Cost of goods manufactured </w:t>
            </w:r>
          </w:p>
        </w:tc>
        <w:tc>
          <w:tcPr>
            <w:tcW w:w="244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$ 129,000</w:t>
            </w:r>
          </w:p>
        </w:tc>
      </w:tr>
      <w:tr>
        <w:trPr>
          <w:trHeight w:val="15" w:hRule="atLeast"/>
        </w:trPr>
        <w:tc>
          <w:tcPr>
            <w:tcW w:w="835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Add: Beginning finished goods inventory </w:t>
            </w:r>
          </w:p>
        </w:tc>
        <w:tc>
          <w:tcPr>
            <w:tcW w:w="2442"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52,000</w:t>
            </w:r>
          </w:p>
        </w:tc>
      </w:tr>
      <w:tr>
        <w:trPr>
          <w:trHeight w:val="15" w:hRule="atLeast"/>
        </w:trPr>
        <w:tc>
          <w:tcPr>
            <w:tcW w:w="835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Goods available for sale </w:t>
            </w:r>
          </w:p>
        </w:tc>
        <w:tc>
          <w:tcPr>
            <w:tcW w:w="2442"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181,000</w:t>
            </w:r>
          </w:p>
        </w:tc>
      </w:tr>
      <w:tr>
        <w:trPr>
          <w:trHeight w:val="120" w:hRule="atLeast"/>
        </w:trPr>
        <w:tc>
          <w:tcPr>
            <w:tcW w:w="835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Deduct: Ending finished goods inventory </w:t>
            </w:r>
          </w:p>
        </w:tc>
        <w:tc>
          <w:tcPr>
            <w:tcW w:w="2442"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35,000</w:t>
            </w:r>
          </w:p>
        </w:tc>
      </w:tr>
      <w:tr>
        <w:trPr>
          <w:trHeight w:val="120" w:hRule="atLeast"/>
        </w:trPr>
        <w:tc>
          <w:tcPr>
            <w:tcW w:w="835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Cost of goods sold </w:t>
            </w:r>
          </w:p>
        </w:tc>
        <w:tc>
          <w:tcPr>
            <w:tcW w:w="2442"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$ 146,000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164)   </w:t>
      </w:r>
      <w:r>
        <w:rPr>
          <w:rFonts w:ascii="Times New Roman" w:hAnsi="Times New Roman"/>
          <w:b w:val="false"/>
          <w:i w:val="false"/>
          <w:color w:val="000000"/>
          <w:sz w:val="32"/>
        </w:rPr>
        <w:t>(a) Product costs consist of direct materials, direct labor, and manufacturing overhead:</w:t>
      </w:r>
      <w:r>
        <w:br/>
      </w:r>
      <w:r>
        <w:rPr>
          <w:rFonts w:ascii="Times New Roman"/>
          <w:sz w:val="32"/>
        </w:rPr>
      </w:r>
    </w:p>
    <w:tbl>
      <w:tblPr>
        <w:tblLayout w:type="autofit"/>
      </w:tblPr>
      <w:tr>
        <w:trPr/>
        <w:tc>
          <w:tcPr>
            <w:tcW w:w="744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262" w:type="dxa"/>
            <w:tcBorders/>
            <w:tcMar>
              <w:top w:w="15" w:type="dxa"/>
              <w:left w:w="15" w:type="dxa"/>
              <w:bottom w:w="15" w:type="dxa"/>
              <w:right w:w="225" w:type="dxa"/>
            </w:tcMar>
            <w:vAlign w:val="top"/>
          </w:tcPr>
          <w:p/>
        </w:tc>
        <w:tc>
          <w:tcPr>
            <w:tcW w:w="22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$ 135,000</w:t>
            </w:r>
          </w:p>
        </w:tc>
      </w:tr>
      <w:tr>
        <w:trPr/>
        <w:tc>
          <w:tcPr>
            <w:tcW w:w="744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262" w:type="dxa"/>
            <w:tcBorders/>
            <w:tcMar>
              <w:top w:w="15" w:type="dxa"/>
              <w:left w:w="15" w:type="dxa"/>
              <w:bottom w:w="15" w:type="dxa"/>
              <w:right w:w="225" w:type="dxa"/>
            </w:tcMar>
            <w:vAlign w:val="top"/>
          </w:tcPr>
          <w:p/>
        </w:tc>
        <w:tc>
          <w:tcPr>
            <w:tcW w:w="22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73,000</w:t>
            </w:r>
          </w:p>
        </w:tc>
      </w:tr>
      <w:tr>
        <w:trPr/>
        <w:tc>
          <w:tcPr>
            <w:tcW w:w="744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262" w:type="dxa"/>
            <w:tcBorders/>
            <w:tcMar>
              <w:top w:w="15" w:type="dxa"/>
              <w:left w:w="15" w:type="dxa"/>
              <w:bottom w:w="15" w:type="dxa"/>
              <w:right w:w="225" w:type="dxa"/>
            </w:tcMar>
            <w:vAlign w:val="top"/>
          </w:tcPr>
          <w:p/>
        </w:tc>
        <w:tc>
          <w:tcPr>
            <w:tcW w:w="2232" w:type="dxa"/>
            <w:tcBorders/>
            <w:tcMar>
              <w:top w:w="15" w:type="dxa"/>
              <w:left w:w="15" w:type="dxa"/>
              <w:bottom w:w="15" w:type="dxa"/>
              <w:right w:w="150" w:type="dxa"/>
            </w:tcMar>
            <w:vAlign w:val="top"/>
          </w:tcPr>
          <w:p/>
        </w:tc>
      </w:tr>
      <w:tr>
        <w:trPr/>
        <w:tc>
          <w:tcPr>
            <w:tcW w:w="744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Utilities, factory</w:t>
            </w:r>
          </w:p>
        </w:tc>
        <w:tc>
          <w:tcPr>
            <w:tcW w:w="2262"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$ 11,000</w:t>
            </w:r>
          </w:p>
        </w:tc>
        <w:tc>
          <w:tcPr>
            <w:tcW w:w="2232" w:type="dxa"/>
            <w:tcBorders/>
            <w:tcMar>
              <w:top w:w="15" w:type="dxa"/>
              <w:left w:w="15" w:type="dxa"/>
              <w:bottom w:w="15" w:type="dxa"/>
              <w:right w:w="150" w:type="dxa"/>
            </w:tcMar>
            <w:vAlign w:val="top"/>
          </w:tcPr>
          <w:p/>
        </w:tc>
      </w:tr>
      <w:tr>
        <w:trPr/>
        <w:tc>
          <w:tcPr>
            <w:tcW w:w="744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262"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29,000</w:t>
            </w:r>
          </w:p>
        </w:tc>
        <w:tc>
          <w:tcPr>
            <w:tcW w:w="2232" w:type="dxa"/>
            <w:tcBorders/>
            <w:tcMar>
              <w:top w:w="15" w:type="dxa"/>
              <w:left w:w="15" w:type="dxa"/>
              <w:bottom w:w="15" w:type="dxa"/>
              <w:right w:w="150" w:type="dxa"/>
            </w:tcMar>
            <w:vAlign w:val="top"/>
          </w:tcPr>
          <w:p/>
        </w:tc>
      </w:tr>
      <w:tr>
        <w:trPr>
          <w:trHeight w:val="15" w:hRule="atLeast"/>
        </w:trPr>
        <w:tc>
          <w:tcPr>
            <w:tcW w:w="744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Depreciation of production equipment</w:t>
            </w:r>
          </w:p>
        </w:tc>
        <w:tc>
          <w:tcPr>
            <w:tcW w:w="2262"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31,000</w:t>
            </w:r>
          </w:p>
        </w:tc>
        <w:tc>
          <w:tcPr>
            <w:tcW w:w="2232"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71,000</w:t>
            </w:r>
          </w:p>
        </w:tc>
      </w:tr>
      <w:tr>
        <w:trPr>
          <w:trHeight w:val="120" w:hRule="atLeast"/>
        </w:trPr>
        <w:tc>
          <w:tcPr>
            <w:tcW w:w="744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product costs</w:t>
            </w:r>
          </w:p>
        </w:tc>
        <w:tc>
          <w:tcPr>
            <w:tcW w:w="2262" w:type="dxa"/>
            <w:tcBorders/>
            <w:tcMar>
              <w:top w:w="15" w:type="dxa"/>
              <w:left w:w="15" w:type="dxa"/>
              <w:bottom w:w="15" w:type="dxa"/>
              <w:right w:w="225" w:type="dxa"/>
            </w:tcMar>
            <w:vAlign w:val="top"/>
          </w:tcPr>
          <w:p/>
        </w:tc>
        <w:tc>
          <w:tcPr>
            <w:tcW w:w="2232"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$ 279,000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 Period costs consist of all costs other than product costs:</w:t>
      </w:r>
      <w:r>
        <w:br/>
      </w:r>
      <w:r>
        <w:rPr>
          <w:rFonts w:ascii="Times New Roman"/>
          <w:sz w:val="32"/>
        </w:rPr>
      </w:r>
    </w:p>
    <w:tbl>
      <w:tblPr>
        <w:tblLayout w:type="autofit"/>
      </w:tblPr>
      <w:tr>
        <w:trPr/>
        <w:tc>
          <w:tcPr>
            <w:tcW w:w="79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salaries</w:t>
            </w:r>
          </w:p>
        </w:tc>
        <w:tc>
          <w:tcPr>
            <w:tcW w:w="251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$ 101,000</w:t>
            </w:r>
          </w:p>
        </w:tc>
      </w:tr>
      <w:tr>
        <w:trPr/>
        <w:tc>
          <w:tcPr>
            <w:tcW w:w="79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commissions</w:t>
            </w:r>
          </w:p>
        </w:tc>
        <w:tc>
          <w:tcPr>
            <w:tcW w:w="251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69,000</w:t>
            </w:r>
          </w:p>
        </w:tc>
      </w:tr>
      <w:tr>
        <w:trPr/>
        <w:tc>
          <w:tcPr>
            <w:tcW w:w="79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Depreciation of administrative equipment</w:t>
            </w:r>
          </w:p>
        </w:tc>
        <w:tc>
          <w:tcPr>
            <w:tcW w:w="251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40,000</w:t>
            </w:r>
          </w:p>
        </w:tc>
      </w:tr>
      <w:tr>
        <w:trPr>
          <w:trHeight w:val="15" w:hRule="atLeast"/>
        </w:trPr>
        <w:tc>
          <w:tcPr>
            <w:tcW w:w="79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Advertising</w:t>
            </w:r>
          </w:p>
        </w:tc>
        <w:tc>
          <w:tcPr>
            <w:tcW w:w="251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94,000</w:t>
            </w:r>
          </w:p>
        </w:tc>
      </w:tr>
      <w:tr>
        <w:trPr>
          <w:trHeight w:val="120" w:hRule="atLeast"/>
        </w:trPr>
        <w:tc>
          <w:tcPr>
            <w:tcW w:w="799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period costs</w:t>
            </w:r>
          </w:p>
        </w:tc>
        <w:tc>
          <w:tcPr>
            <w:tcW w:w="2510"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$ 304,000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165)   </w:t>
      </w:r>
      <w:r>
        <w:rPr>
          <w:rFonts w:ascii="Times New Roman" w:hAnsi="Times New Roman"/>
          <w:b w:val="false"/>
          <w:i w:val="false"/>
          <w:color w:val="000000"/>
          <w:sz w:val="32"/>
        </w:rPr>
        <w:t>a. Product costs consist of direct materials, direct labor, and manufacturing overhead:</w:t>
      </w:r>
      <w:r>
        <w:br/>
      </w:r>
      <w:r>
        <w:rPr>
          <w:rFonts w:ascii="Times New Roman"/>
          <w:sz w:val="32"/>
        </w:rPr>
      </w:r>
    </w:p>
    <w:tbl>
      <w:tblPr>
        <w:tblLayout w:type="autofit"/>
      </w:tblPr>
      <w:tr>
        <w:trPr/>
        <w:tc>
          <w:tcPr>
            <w:tcW w:w="726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47" w:type="dxa"/>
            <w:tcBorders/>
            <w:tcMar>
              <w:top w:w="15" w:type="dxa"/>
              <w:left w:w="15" w:type="dxa"/>
              <w:bottom w:w="15" w:type="dxa"/>
              <w:right w:w="300" w:type="dxa"/>
            </w:tcMar>
            <w:vAlign w:val="top"/>
          </w:tcPr>
          <w:p/>
        </w:tc>
        <w:tc>
          <w:tcPr>
            <w:tcW w:w="232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$ 119,000</w:t>
            </w:r>
          </w:p>
        </w:tc>
      </w:tr>
      <w:tr>
        <w:trPr/>
        <w:tc>
          <w:tcPr>
            <w:tcW w:w="726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47" w:type="dxa"/>
            <w:tcBorders/>
            <w:tcMar>
              <w:top w:w="15" w:type="dxa"/>
              <w:left w:w="15" w:type="dxa"/>
              <w:bottom w:w="15" w:type="dxa"/>
              <w:right w:w="300" w:type="dxa"/>
            </w:tcMar>
            <w:vAlign w:val="top"/>
          </w:tcPr>
          <w:p/>
        </w:tc>
        <w:tc>
          <w:tcPr>
            <w:tcW w:w="232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117,000</w:t>
            </w:r>
          </w:p>
        </w:tc>
      </w:tr>
      <w:tr>
        <w:trPr/>
        <w:tc>
          <w:tcPr>
            <w:tcW w:w="726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47" w:type="dxa"/>
            <w:tcBorders/>
            <w:tcMar>
              <w:top w:w="15" w:type="dxa"/>
              <w:left w:w="15" w:type="dxa"/>
              <w:bottom w:w="15" w:type="dxa"/>
              <w:right w:w="300" w:type="dxa"/>
            </w:tcMar>
            <w:vAlign w:val="top"/>
          </w:tcPr>
          <w:p/>
        </w:tc>
        <w:tc>
          <w:tcPr>
            <w:tcW w:w="2325" w:type="dxa"/>
            <w:tcBorders/>
            <w:tcMar>
              <w:top w:w="15" w:type="dxa"/>
              <w:left w:w="15" w:type="dxa"/>
              <w:bottom w:w="15" w:type="dxa"/>
              <w:right w:w="150" w:type="dxa"/>
            </w:tcMar>
            <w:vAlign w:val="top"/>
          </w:tcPr>
          <w:p/>
        </w:tc>
      </w:tr>
      <w:tr>
        <w:trPr/>
        <w:tc>
          <w:tcPr>
            <w:tcW w:w="726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Property taxes, factory</w:t>
            </w:r>
          </w:p>
        </w:tc>
        <w:tc>
          <w:tcPr>
            <w:tcW w:w="234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$ 6,000</w:t>
            </w:r>
          </w:p>
        </w:tc>
        <w:tc>
          <w:tcPr>
            <w:tcW w:w="2325" w:type="dxa"/>
            <w:tcBorders/>
            <w:tcMar>
              <w:top w:w="15" w:type="dxa"/>
              <w:left w:w="15" w:type="dxa"/>
              <w:bottom w:w="15" w:type="dxa"/>
              <w:right w:w="150" w:type="dxa"/>
            </w:tcMar>
            <w:vAlign w:val="top"/>
          </w:tcPr>
          <w:p/>
        </w:tc>
      </w:tr>
      <w:tr>
        <w:trPr/>
        <w:tc>
          <w:tcPr>
            <w:tcW w:w="726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347"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36,000</w:t>
            </w:r>
          </w:p>
        </w:tc>
        <w:tc>
          <w:tcPr>
            <w:tcW w:w="2325" w:type="dxa"/>
            <w:tcBorders/>
            <w:tcMar>
              <w:top w:w="15" w:type="dxa"/>
              <w:left w:w="15" w:type="dxa"/>
              <w:bottom w:w="15" w:type="dxa"/>
              <w:right w:w="150" w:type="dxa"/>
            </w:tcMar>
            <w:vAlign w:val="top"/>
          </w:tcPr>
          <w:p/>
        </w:tc>
      </w:tr>
      <w:tr>
        <w:trPr>
          <w:trHeight w:val="15" w:hRule="atLeast"/>
        </w:trPr>
        <w:tc>
          <w:tcPr>
            <w:tcW w:w="726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Depreciation of production equipment</w:t>
            </w:r>
          </w:p>
        </w:tc>
        <w:tc>
          <w:tcPr>
            <w:tcW w:w="2347"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56,000</w:t>
            </w:r>
          </w:p>
        </w:tc>
        <w:tc>
          <w:tcPr>
            <w:tcW w:w="2325"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98,000</w:t>
            </w:r>
          </w:p>
        </w:tc>
      </w:tr>
      <w:tr>
        <w:trPr>
          <w:trHeight w:val="120" w:hRule="atLeast"/>
        </w:trPr>
        <w:tc>
          <w:tcPr>
            <w:tcW w:w="726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product costs</w:t>
            </w:r>
          </w:p>
        </w:tc>
        <w:tc>
          <w:tcPr>
            <w:tcW w:w="2347" w:type="dxa"/>
            <w:tcBorders/>
            <w:tcMar>
              <w:top w:w="15" w:type="dxa"/>
              <w:left w:w="15" w:type="dxa"/>
              <w:bottom w:w="15" w:type="dxa"/>
              <w:right w:w="300" w:type="dxa"/>
            </w:tcMar>
            <w:vAlign w:val="top"/>
          </w:tcPr>
          <w:p/>
        </w:tc>
        <w:tc>
          <w:tcPr>
            <w:tcW w:w="2325"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$ 334,000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 Period costs consist of all costs other than product costs:</w:t>
      </w:r>
      <w:r>
        <w:br/>
      </w:r>
      <w:r>
        <w:rPr>
          <w:rFonts w:ascii="Times New Roman"/>
          <w:sz w:val="32"/>
        </w:rPr>
      </w:r>
    </w:p>
    <w:tbl>
      <w:tblPr>
        <w:tblLayout w:type="autofit"/>
      </w:tblPr>
      <w:tr>
        <w:trPr/>
        <w:tc>
          <w:tcPr>
            <w:tcW w:w="530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Administrative travel</w:t>
            </w:r>
          </w:p>
        </w:tc>
        <w:tc>
          <w:tcPr>
            <w:tcW w:w="241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$ 113,000</w:t>
            </w:r>
          </w:p>
        </w:tc>
      </w:tr>
      <w:tr>
        <w:trPr/>
        <w:tc>
          <w:tcPr>
            <w:tcW w:w="530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commissions</w:t>
            </w:r>
          </w:p>
        </w:tc>
        <w:tc>
          <w:tcPr>
            <w:tcW w:w="241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56,000</w:t>
            </w:r>
          </w:p>
        </w:tc>
      </w:tr>
      <w:tr>
        <w:trPr/>
        <w:tc>
          <w:tcPr>
            <w:tcW w:w="530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 salaries</w:t>
            </w:r>
          </w:p>
        </w:tc>
        <w:tc>
          <w:tcPr>
            <w:tcW w:w="241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47,000</w:t>
            </w:r>
          </w:p>
        </w:tc>
      </w:tr>
      <w:tr>
        <w:trPr>
          <w:trHeight w:val="15" w:hRule="atLeast"/>
        </w:trPr>
        <w:tc>
          <w:tcPr>
            <w:tcW w:w="530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Advertising</w:t>
            </w:r>
          </w:p>
        </w:tc>
        <w:tc>
          <w:tcPr>
            <w:tcW w:w="2418"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63,000</w:t>
            </w:r>
          </w:p>
        </w:tc>
      </w:tr>
      <w:tr>
        <w:trPr>
          <w:trHeight w:val="120" w:hRule="atLeast"/>
        </w:trPr>
        <w:tc>
          <w:tcPr>
            <w:tcW w:w="530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period costs</w:t>
            </w:r>
          </w:p>
        </w:tc>
        <w:tc>
          <w:tcPr>
            <w:tcW w:w="2418"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$ 279,000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166)</w:t>
      </w:r>
    </w:p>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Youngstown Corporation</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Income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Month Ended October 31</w:t>
            </w:r>
          </w:p>
        </w:tc>
      </w:tr>
      <w:tr>
        <w:trPr/>
        <w:tc>
          <w:tcPr>
            <w:tcW w:w="820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469" w:type="dxa"/>
            <w:tcBorders/>
            <w:tcMar>
              <w:top w:w="15" w:type="dxa"/>
              <w:left w:w="15" w:type="dxa"/>
              <w:bottom w:w="15" w:type="dxa"/>
              <w:right w:w="300" w:type="dxa"/>
            </w:tcMar>
            <w:vAlign w:val="top"/>
          </w:tcPr>
          <w:p/>
        </w:tc>
        <w:tc>
          <w:tcPr>
            <w:tcW w:w="240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$ 273,000</w:t>
            </w:r>
          </w:p>
        </w:tc>
      </w:tr>
      <w:tr>
        <w:trPr/>
        <w:tc>
          <w:tcPr>
            <w:tcW w:w="820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469" w:type="dxa"/>
            <w:tcBorders/>
            <w:tcMar>
              <w:top w:w="15" w:type="dxa"/>
              <w:left w:w="15" w:type="dxa"/>
              <w:bottom w:w="15" w:type="dxa"/>
              <w:right w:w="300" w:type="dxa"/>
            </w:tcMar>
            <w:vAlign w:val="top"/>
          </w:tcPr>
          <w:p/>
        </w:tc>
        <w:tc>
          <w:tcPr>
            <w:tcW w:w="2404" w:type="dxa"/>
            <w:tcBorders/>
            <w:tcMar>
              <w:top w:w="15" w:type="dxa"/>
              <w:left w:w="15" w:type="dxa"/>
              <w:bottom w:w="15" w:type="dxa"/>
              <w:right w:w="225" w:type="dxa"/>
            </w:tcMar>
            <w:vAlign w:val="top"/>
          </w:tcPr>
          <w:p/>
        </w:tc>
      </w:tr>
      <w:tr>
        <w:trPr/>
        <w:tc>
          <w:tcPr>
            <w:tcW w:w="8207"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Finished Goods Inventory</w:t>
            </w:r>
          </w:p>
        </w:tc>
        <w:tc>
          <w:tcPr>
            <w:tcW w:w="2469"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$ 45,000</w:t>
            </w:r>
          </w:p>
        </w:tc>
        <w:tc>
          <w:tcPr>
            <w:tcW w:w="2404" w:type="dxa"/>
            <w:tcBorders/>
            <w:tcMar>
              <w:top w:w="15" w:type="dxa"/>
              <w:left w:w="15" w:type="dxa"/>
              <w:bottom w:w="15" w:type="dxa"/>
              <w:right w:w="225" w:type="dxa"/>
            </w:tcMar>
            <w:vAlign w:val="top"/>
          </w:tcPr>
          <w:p/>
        </w:tc>
      </w:tr>
      <w:tr>
        <w:trPr>
          <w:trHeight w:val="15" w:hRule="atLeast"/>
        </w:trPr>
        <w:tc>
          <w:tcPr>
            <w:tcW w:w="8207"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Add: Cost of goods manufactured</w:t>
            </w:r>
          </w:p>
        </w:tc>
        <w:tc>
          <w:tcPr>
            <w:tcW w:w="2469"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183,000</w:t>
            </w:r>
          </w:p>
        </w:tc>
        <w:tc>
          <w:tcPr>
            <w:tcW w:w="2404" w:type="dxa"/>
            <w:tcBorders/>
            <w:tcMar>
              <w:top w:w="15" w:type="dxa"/>
              <w:left w:w="15" w:type="dxa"/>
              <w:bottom w:w="15" w:type="dxa"/>
              <w:right w:w="225" w:type="dxa"/>
            </w:tcMar>
            <w:vAlign w:val="top"/>
          </w:tcPr>
          <w:p/>
        </w:tc>
      </w:tr>
      <w:tr>
        <w:trPr/>
        <w:tc>
          <w:tcPr>
            <w:tcW w:w="8207"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Goods available for sale</w:t>
            </w:r>
          </w:p>
        </w:tc>
        <w:tc>
          <w:tcPr>
            <w:tcW w:w="2469"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228,000</w:t>
            </w:r>
          </w:p>
        </w:tc>
        <w:tc>
          <w:tcPr>
            <w:tcW w:w="2404" w:type="dxa"/>
            <w:tcBorders/>
            <w:tcMar>
              <w:top w:w="15" w:type="dxa"/>
              <w:left w:w="15" w:type="dxa"/>
              <w:bottom w:w="15" w:type="dxa"/>
              <w:right w:w="225" w:type="dxa"/>
            </w:tcMar>
            <w:vAlign w:val="top"/>
          </w:tcPr>
          <w:p/>
        </w:tc>
      </w:tr>
      <w:tr>
        <w:trPr>
          <w:trHeight w:val="15" w:hRule="atLeast"/>
        </w:trPr>
        <w:tc>
          <w:tcPr>
            <w:tcW w:w="8207"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Deduct: Ending Finished Goods Inventory</w:t>
            </w:r>
          </w:p>
        </w:tc>
        <w:tc>
          <w:tcPr>
            <w:tcW w:w="2469"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34,000</w:t>
            </w:r>
          </w:p>
        </w:tc>
        <w:tc>
          <w:tcPr>
            <w:tcW w:w="2404"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194,000</w:t>
            </w:r>
          </w:p>
        </w:tc>
      </w:tr>
      <w:tr>
        <w:trPr/>
        <w:tc>
          <w:tcPr>
            <w:tcW w:w="820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469" w:type="dxa"/>
            <w:tcBorders/>
            <w:tcMar>
              <w:top w:w="15" w:type="dxa"/>
              <w:left w:w="15" w:type="dxa"/>
              <w:bottom w:w="15" w:type="dxa"/>
              <w:right w:w="300" w:type="dxa"/>
            </w:tcMar>
            <w:vAlign w:val="top"/>
          </w:tcPr>
          <w:p/>
        </w:tc>
        <w:tc>
          <w:tcPr>
            <w:tcW w:w="240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79,000</w:t>
            </w:r>
          </w:p>
        </w:tc>
      </w:tr>
      <w:tr>
        <w:trPr/>
        <w:tc>
          <w:tcPr>
            <w:tcW w:w="8207"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469" w:type="dxa"/>
            <w:tcBorders/>
            <w:tcMar>
              <w:top w:w="15" w:type="dxa"/>
              <w:left w:w="15" w:type="dxa"/>
              <w:bottom w:w="15" w:type="dxa"/>
              <w:right w:w="300" w:type="dxa"/>
            </w:tcMar>
            <w:vAlign w:val="top"/>
          </w:tcPr>
          <w:p/>
        </w:tc>
        <w:tc>
          <w:tcPr>
            <w:tcW w:w="2404" w:type="dxa"/>
            <w:tcBorders/>
            <w:tcMar>
              <w:top w:w="15" w:type="dxa"/>
              <w:left w:w="15" w:type="dxa"/>
              <w:bottom w:w="15" w:type="dxa"/>
              <w:right w:w="225" w:type="dxa"/>
            </w:tcMar>
            <w:vAlign w:val="top"/>
          </w:tcPr>
          <w:p/>
        </w:tc>
      </w:tr>
      <w:tr>
        <w:trPr/>
        <w:tc>
          <w:tcPr>
            <w:tcW w:w="8207"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Selling expenses</w:t>
            </w:r>
          </w:p>
        </w:tc>
        <w:tc>
          <w:tcPr>
            <w:tcW w:w="2469"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26,000</w:t>
            </w:r>
          </w:p>
        </w:tc>
        <w:tc>
          <w:tcPr>
            <w:tcW w:w="2404" w:type="dxa"/>
            <w:tcBorders/>
            <w:tcMar>
              <w:top w:w="15" w:type="dxa"/>
              <w:left w:w="15" w:type="dxa"/>
              <w:bottom w:w="15" w:type="dxa"/>
              <w:right w:w="225" w:type="dxa"/>
            </w:tcMar>
            <w:vAlign w:val="top"/>
          </w:tcPr>
          <w:p/>
        </w:tc>
      </w:tr>
      <w:tr>
        <w:trPr>
          <w:trHeight w:val="15" w:hRule="atLeast"/>
        </w:trPr>
        <w:tc>
          <w:tcPr>
            <w:tcW w:w="8207"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Administrative expenses</w:t>
            </w:r>
          </w:p>
        </w:tc>
        <w:tc>
          <w:tcPr>
            <w:tcW w:w="2469"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47,000</w:t>
            </w:r>
          </w:p>
        </w:tc>
        <w:tc>
          <w:tcPr>
            <w:tcW w:w="2404"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73,000</w:t>
            </w:r>
          </w:p>
        </w:tc>
      </w:tr>
      <w:tr>
        <w:trPr>
          <w:trHeight w:val="120" w:hRule="atLeast"/>
        </w:trPr>
        <w:tc>
          <w:tcPr>
            <w:tcW w:w="820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Net operating income</w:t>
            </w:r>
          </w:p>
        </w:tc>
        <w:tc>
          <w:tcPr>
            <w:tcW w:w="2469" w:type="dxa"/>
            <w:tcBorders/>
            <w:tcMar>
              <w:top w:w="15" w:type="dxa"/>
              <w:left w:w="15" w:type="dxa"/>
              <w:bottom w:w="15" w:type="dxa"/>
              <w:right w:w="300" w:type="dxa"/>
            </w:tcMar>
            <w:vAlign w:val="top"/>
          </w:tcPr>
          <w:p/>
        </w:tc>
        <w:tc>
          <w:tcPr>
            <w:tcW w:w="2404"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$ 6,000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167)</w:t>
      </w:r>
    </w:p>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Mountain Life, Incorporated</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Income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Month Ended July 31</w:t>
            </w:r>
          </w:p>
        </w:tc>
      </w:tr>
      <w:tr>
        <w:trPr/>
        <w:tc>
          <w:tcPr>
            <w:tcW w:w="837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w:t>
            </w:r>
          </w:p>
        </w:tc>
        <w:tc>
          <w:tcPr>
            <w:tcW w:w="2178" w:type="dxa"/>
            <w:tcBorders/>
            <w:tcMar>
              <w:top w:w="15" w:type="dxa"/>
              <w:left w:w="15" w:type="dxa"/>
              <w:bottom w:w="15" w:type="dxa"/>
              <w:right w:w="150" w:type="dxa"/>
            </w:tcMar>
            <w:vAlign w:val="top"/>
          </w:tcPr>
          <w:p/>
        </w:tc>
        <w:tc>
          <w:tcPr>
            <w:tcW w:w="232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$ 295,000</w:t>
            </w:r>
          </w:p>
        </w:tc>
      </w:tr>
      <w:tr>
        <w:trPr/>
        <w:tc>
          <w:tcPr>
            <w:tcW w:w="837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178" w:type="dxa"/>
            <w:tcBorders/>
            <w:tcMar>
              <w:top w:w="15" w:type="dxa"/>
              <w:left w:w="15" w:type="dxa"/>
              <w:bottom w:w="15" w:type="dxa"/>
              <w:right w:w="150" w:type="dxa"/>
            </w:tcMar>
            <w:vAlign w:val="top"/>
          </w:tcPr>
          <w:p/>
        </w:tc>
        <w:tc>
          <w:tcPr>
            <w:tcW w:w="2324" w:type="dxa"/>
            <w:tcBorders/>
            <w:tcMar>
              <w:top w:w="15" w:type="dxa"/>
              <w:left w:w="15" w:type="dxa"/>
              <w:bottom w:w="15" w:type="dxa"/>
              <w:right w:w="150" w:type="dxa"/>
            </w:tcMar>
            <w:vAlign w:val="top"/>
          </w:tcPr>
          <w:p/>
        </w:tc>
      </w:tr>
      <w:tr>
        <w:trPr/>
        <w:tc>
          <w:tcPr>
            <w:tcW w:w="837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Merchandise Inventory</w:t>
            </w:r>
          </w:p>
        </w:tc>
        <w:tc>
          <w:tcPr>
            <w:tcW w:w="217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$ 25,000</w:t>
            </w:r>
          </w:p>
        </w:tc>
        <w:tc>
          <w:tcPr>
            <w:tcW w:w="2324" w:type="dxa"/>
            <w:tcBorders/>
            <w:tcMar>
              <w:top w:w="15" w:type="dxa"/>
              <w:left w:w="15" w:type="dxa"/>
              <w:bottom w:w="15" w:type="dxa"/>
              <w:right w:w="150" w:type="dxa"/>
            </w:tcMar>
            <w:vAlign w:val="top"/>
          </w:tcPr>
          <w:p/>
        </w:tc>
      </w:tr>
      <w:tr>
        <w:trPr>
          <w:trHeight w:val="15" w:hRule="atLeast"/>
        </w:trPr>
        <w:tc>
          <w:tcPr>
            <w:tcW w:w="837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Add: Purchases</w:t>
            </w:r>
          </w:p>
        </w:tc>
        <w:tc>
          <w:tcPr>
            <w:tcW w:w="2178"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215,000</w:t>
            </w:r>
          </w:p>
        </w:tc>
        <w:tc>
          <w:tcPr>
            <w:tcW w:w="2324" w:type="dxa"/>
            <w:tcBorders/>
            <w:tcMar>
              <w:top w:w="15" w:type="dxa"/>
              <w:left w:w="15" w:type="dxa"/>
              <w:bottom w:w="15" w:type="dxa"/>
              <w:right w:w="150" w:type="dxa"/>
            </w:tcMar>
            <w:vAlign w:val="top"/>
          </w:tcPr>
          <w:p/>
        </w:tc>
      </w:tr>
      <w:tr>
        <w:trPr/>
        <w:tc>
          <w:tcPr>
            <w:tcW w:w="837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Goods available for sale</w:t>
            </w:r>
          </w:p>
        </w:tc>
        <w:tc>
          <w:tcPr>
            <w:tcW w:w="217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240,000</w:t>
            </w:r>
          </w:p>
        </w:tc>
        <w:tc>
          <w:tcPr>
            <w:tcW w:w="2324" w:type="dxa"/>
            <w:tcBorders/>
            <w:tcMar>
              <w:top w:w="15" w:type="dxa"/>
              <w:left w:w="15" w:type="dxa"/>
              <w:bottom w:w="15" w:type="dxa"/>
              <w:right w:w="150" w:type="dxa"/>
            </w:tcMar>
            <w:vAlign w:val="top"/>
          </w:tcPr>
          <w:p/>
        </w:tc>
      </w:tr>
      <w:tr>
        <w:trPr>
          <w:trHeight w:val="15" w:hRule="atLeast"/>
        </w:trPr>
        <w:tc>
          <w:tcPr>
            <w:tcW w:w="837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Deduct: Ending Merchandise Inventory</w:t>
            </w:r>
          </w:p>
        </w:tc>
        <w:tc>
          <w:tcPr>
            <w:tcW w:w="2178"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30,000</w:t>
            </w:r>
          </w:p>
        </w:tc>
        <w:tc>
          <w:tcPr>
            <w:tcW w:w="2324"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210,000</w:t>
            </w:r>
          </w:p>
        </w:tc>
      </w:tr>
      <w:tr>
        <w:trPr/>
        <w:tc>
          <w:tcPr>
            <w:tcW w:w="837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178" w:type="dxa"/>
            <w:tcBorders/>
            <w:tcMar>
              <w:top w:w="15" w:type="dxa"/>
              <w:left w:w="15" w:type="dxa"/>
              <w:bottom w:w="15" w:type="dxa"/>
              <w:right w:w="150" w:type="dxa"/>
            </w:tcMar>
            <w:vAlign w:val="top"/>
          </w:tcPr>
          <w:p/>
        </w:tc>
        <w:tc>
          <w:tcPr>
            <w:tcW w:w="232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85,000</w:t>
            </w:r>
          </w:p>
        </w:tc>
      </w:tr>
      <w:tr>
        <w:trPr/>
        <w:tc>
          <w:tcPr>
            <w:tcW w:w="837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178" w:type="dxa"/>
            <w:tcBorders/>
            <w:tcMar>
              <w:top w:w="15" w:type="dxa"/>
              <w:left w:w="15" w:type="dxa"/>
              <w:bottom w:w="15" w:type="dxa"/>
              <w:right w:w="150" w:type="dxa"/>
            </w:tcMar>
            <w:vAlign w:val="top"/>
          </w:tcPr>
          <w:p/>
        </w:tc>
        <w:tc>
          <w:tcPr>
            <w:tcW w:w="2324" w:type="dxa"/>
            <w:tcBorders/>
            <w:tcMar>
              <w:top w:w="15" w:type="dxa"/>
              <w:left w:w="15" w:type="dxa"/>
              <w:bottom w:w="15" w:type="dxa"/>
              <w:right w:w="150" w:type="dxa"/>
            </w:tcMar>
            <w:vAlign w:val="top"/>
          </w:tcPr>
          <w:p/>
        </w:tc>
      </w:tr>
      <w:tr>
        <w:trPr/>
        <w:tc>
          <w:tcPr>
            <w:tcW w:w="837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Selling expenses</w:t>
            </w:r>
          </w:p>
        </w:tc>
        <w:tc>
          <w:tcPr>
            <w:tcW w:w="217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24,000</w:t>
            </w:r>
          </w:p>
        </w:tc>
        <w:tc>
          <w:tcPr>
            <w:tcW w:w="2324" w:type="dxa"/>
            <w:tcBorders/>
            <w:tcMar>
              <w:top w:w="15" w:type="dxa"/>
              <w:left w:w="15" w:type="dxa"/>
              <w:bottom w:w="15" w:type="dxa"/>
              <w:right w:w="150" w:type="dxa"/>
            </w:tcMar>
            <w:vAlign w:val="top"/>
          </w:tcPr>
          <w:p/>
        </w:tc>
      </w:tr>
      <w:tr>
        <w:trPr>
          <w:trHeight w:val="15" w:hRule="atLeast"/>
        </w:trPr>
        <w:tc>
          <w:tcPr>
            <w:tcW w:w="837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Administrative expenses</w:t>
            </w:r>
          </w:p>
        </w:tc>
        <w:tc>
          <w:tcPr>
            <w:tcW w:w="2178"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29,000</w:t>
            </w:r>
          </w:p>
        </w:tc>
        <w:tc>
          <w:tcPr>
            <w:tcW w:w="2324"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53,000</w:t>
            </w:r>
          </w:p>
        </w:tc>
      </w:tr>
      <w:tr>
        <w:trPr>
          <w:trHeight w:val="120" w:hRule="atLeast"/>
        </w:trPr>
        <w:tc>
          <w:tcPr>
            <w:tcW w:w="837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Net operating income</w:t>
            </w:r>
          </w:p>
        </w:tc>
        <w:tc>
          <w:tcPr>
            <w:tcW w:w="2178" w:type="dxa"/>
            <w:tcBorders/>
            <w:tcMar>
              <w:top w:w="15" w:type="dxa"/>
              <w:left w:w="15" w:type="dxa"/>
              <w:bottom w:w="15" w:type="dxa"/>
              <w:right w:w="150" w:type="dxa"/>
            </w:tcMar>
            <w:vAlign w:val="top"/>
          </w:tcPr>
          <w:p/>
        </w:tc>
        <w:tc>
          <w:tcPr>
            <w:tcW w:w="2324"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$ 32,000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168)</w:t>
      </w:r>
    </w:p>
    <w:tbl>
      <w:tblPr>
        <w:tblLayout w:type="autofit"/>
      </w:tblPr>
      <w:tr>
        <w:trPr/>
        <w:tc>
          <w:tcPr>
            <w:tcW w:w="164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Description</w:t>
            </w:r>
          </w:p>
        </w:tc>
        <w:tc>
          <w:tcPr>
            <w:tcW w:w="7258" w:type="dxa"/>
            <w:tcBorders/>
            <w:tcMar>
              <w:top w:w="15" w:type="dxa"/>
              <w:left w:w="75" w:type="dxa"/>
              <w:bottom w:w="15" w:type="dxa"/>
              <w:right w:w="15" w:type="dxa"/>
            </w:tcMar>
            <w:vAlign w:val="top"/>
          </w:tcPr>
          <w:p>
            <w:pPr>
              <w:spacing w:after="0"/>
              <w:ind w:left="0"/>
              <w:jc w:val="left"/>
            </w:pPr>
            <w:r>
              <w:rPr>
                <w:rFonts w:ascii="Courier New" w:hAnsi="Courier New"/>
                <w:b/>
                <w:i w:val="false"/>
                <w:color w:val="000000"/>
                <w:sz w:val="22"/>
              </w:rPr>
              <w:t>Possible Measure of Activity</w:t>
            </w:r>
          </w:p>
        </w:tc>
        <w:tc>
          <w:tcPr>
            <w:tcW w:w="2714" w:type="dxa"/>
            <w:tcBorders/>
            <w:tcMar>
              <w:top w:w="15" w:type="dxa"/>
              <w:left w:w="15" w:type="dxa"/>
              <w:bottom w:w="15" w:type="dxa"/>
              <w:right w:w="15" w:type="dxa"/>
            </w:tcMar>
            <w:vAlign w:val="top"/>
          </w:tcPr>
          <w:p/>
        </w:tc>
      </w:tr>
      <w:tr>
        <w:trPr/>
        <w:tc>
          <w:tcPr>
            <w:tcW w:w="164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 Cost of heating a hardware store</w:t>
            </w:r>
          </w:p>
        </w:tc>
        <w:tc>
          <w:tcPr>
            <w:tcW w:w="7258"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Dollar sales</w:t>
            </w:r>
          </w:p>
        </w:tc>
        <w:tc>
          <w:tcPr>
            <w:tcW w:w="271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Fixed</w:t>
            </w:r>
          </w:p>
        </w:tc>
      </w:tr>
      <w:tr>
        <w:trPr/>
        <w:tc>
          <w:tcPr>
            <w:tcW w:w="164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2. Windshield wiper blades installed on autos at an auto assembly plant</w:t>
            </w:r>
          </w:p>
        </w:tc>
        <w:tc>
          <w:tcPr>
            <w:tcW w:w="7258"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Number of autos assembled</w:t>
            </w:r>
          </w:p>
        </w:tc>
        <w:tc>
          <w:tcPr>
            <w:tcW w:w="271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Variable</w:t>
            </w:r>
          </w:p>
        </w:tc>
      </w:tr>
      <w:tr>
        <w:trPr/>
        <w:tc>
          <w:tcPr>
            <w:tcW w:w="164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3. Cost of tomato sauce used at a pizza shop</w:t>
            </w:r>
          </w:p>
        </w:tc>
        <w:tc>
          <w:tcPr>
            <w:tcW w:w="7258"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Pizzas cooked</w:t>
            </w:r>
          </w:p>
        </w:tc>
        <w:tc>
          <w:tcPr>
            <w:tcW w:w="271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Variable</w:t>
            </w:r>
          </w:p>
        </w:tc>
      </w:tr>
      <w:tr>
        <w:trPr/>
        <w:tc>
          <w:tcPr>
            <w:tcW w:w="164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4. Cost of shipping bags of fertilizer to a customer at a chemical plant</w:t>
            </w:r>
          </w:p>
        </w:tc>
        <w:tc>
          <w:tcPr>
            <w:tcW w:w="7258"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Bags shipped</w:t>
            </w:r>
          </w:p>
        </w:tc>
        <w:tc>
          <w:tcPr>
            <w:tcW w:w="271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Variable</w:t>
            </w:r>
          </w:p>
        </w:tc>
      </w:tr>
      <w:tr>
        <w:trPr/>
        <w:tc>
          <w:tcPr>
            <w:tcW w:w="164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5. Cost of electricity for production equipment at a snowboard manufacturer</w:t>
            </w:r>
          </w:p>
        </w:tc>
        <w:tc>
          <w:tcPr>
            <w:tcW w:w="7258"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Snowboards produced</w:t>
            </w:r>
          </w:p>
        </w:tc>
        <w:tc>
          <w:tcPr>
            <w:tcW w:w="271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Variable</w:t>
            </w:r>
          </w:p>
        </w:tc>
      </w:tr>
      <w:tr>
        <w:trPr/>
        <w:tc>
          <w:tcPr>
            <w:tcW w:w="164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6. Cost of renting production equipment on a monthly basic at a snowboard manufacturer</w:t>
            </w:r>
          </w:p>
        </w:tc>
        <w:tc>
          <w:tcPr>
            <w:tcW w:w="7258"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Snowboards produced</w:t>
            </w:r>
          </w:p>
        </w:tc>
        <w:tc>
          <w:tcPr>
            <w:tcW w:w="2714" w:type="dxa"/>
            <w:tcBorders/>
            <w:tcMar>
              <w:top w:w="15" w:type="dxa"/>
              <w:left w:w="75" w:type="dxa"/>
              <w:bottom w:w="15" w:type="dxa"/>
              <w:right w:w="150" w:type="dxa"/>
            </w:tcMar>
            <w:vAlign w:val="top"/>
          </w:tcPr>
          <w:p>
            <w:pPr>
              <w:spacing w:after="0"/>
              <w:ind w:left="0"/>
              <w:jc w:val="left"/>
            </w:pPr>
            <w:r>
              <w:rPr>
                <w:rFonts w:ascii="Courier New" w:hAnsi="Courier New"/>
                <w:b w:val="false"/>
                <w:i w:val="false"/>
                <w:color w:val="000000"/>
                <w:sz w:val="22"/>
              </w:rPr>
              <w:t>Fixed</w:t>
            </w:r>
          </w:p>
        </w:tc>
      </w:tr>
      <w:tr>
        <w:trPr/>
        <w:tc>
          <w:tcPr>
            <w:tcW w:w="164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7. Cost of vaccine used at a clinic</w:t>
            </w:r>
          </w:p>
        </w:tc>
        <w:tc>
          <w:tcPr>
            <w:tcW w:w="7258"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Vaccines administered</w:t>
            </w:r>
          </w:p>
        </w:tc>
        <w:tc>
          <w:tcPr>
            <w:tcW w:w="271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Variable</w:t>
            </w:r>
          </w:p>
        </w:tc>
      </w:tr>
      <w:tr>
        <w:trPr/>
        <w:tc>
          <w:tcPr>
            <w:tcW w:w="164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8. Cost of sales at a hardware store</w:t>
            </w:r>
          </w:p>
        </w:tc>
        <w:tc>
          <w:tcPr>
            <w:tcW w:w="7258"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Dollar sales</w:t>
            </w:r>
          </w:p>
        </w:tc>
        <w:tc>
          <w:tcPr>
            <w:tcW w:w="271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Variable</w:t>
            </w:r>
          </w:p>
        </w:tc>
      </w:tr>
      <w:tr>
        <w:trPr/>
        <w:tc>
          <w:tcPr>
            <w:tcW w:w="164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9. Receptionist’s wages at dentist’s office</w:t>
            </w:r>
          </w:p>
        </w:tc>
        <w:tc>
          <w:tcPr>
            <w:tcW w:w="7258"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Number of patients</w:t>
            </w:r>
          </w:p>
        </w:tc>
        <w:tc>
          <w:tcPr>
            <w:tcW w:w="271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Fixed</w:t>
            </w:r>
          </w:p>
        </w:tc>
      </w:tr>
      <w:tr>
        <w:trPr/>
        <w:tc>
          <w:tcPr>
            <w:tcW w:w="1642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10. Salary of production manager at a snowboard manufacturer</w:t>
            </w:r>
          </w:p>
        </w:tc>
        <w:tc>
          <w:tcPr>
            <w:tcW w:w="7258"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Snowboard produced</w:t>
            </w:r>
          </w:p>
        </w:tc>
        <w:tc>
          <w:tcPr>
            <w:tcW w:w="2714" w:type="dxa"/>
            <w:tcBorders/>
            <w:tcMar>
              <w:top w:w="15" w:type="dxa"/>
              <w:left w:w="75" w:type="dxa"/>
              <w:bottom w:w="15" w:type="dxa"/>
              <w:right w:w="15" w:type="dxa"/>
            </w:tcMar>
            <w:vAlign w:val="top"/>
          </w:tcPr>
          <w:p>
            <w:pPr>
              <w:spacing w:after="0"/>
              <w:ind w:left="0"/>
              <w:jc w:val="left"/>
            </w:pPr>
            <w:r>
              <w:rPr>
                <w:rFonts w:ascii="Courier New" w:hAnsi="Courier New"/>
                <w:b w:val="false"/>
                <w:i w:val="false"/>
                <w:color w:val="000000"/>
                <w:sz w:val="22"/>
              </w:rPr>
              <w:t>Fixed</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169)</w:t>
      </w:r>
    </w:p>
    <w:tbl>
      <w:tblPr>
        <w:tblLayout w:type="autofit"/>
      </w:tblPr>
      <w:tr>
        <w:trPr/>
        <w:tc>
          <w:tcPr>
            <w:tcW w:w="164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Description</w:t>
            </w:r>
          </w:p>
        </w:tc>
        <w:tc>
          <w:tcPr>
            <w:tcW w:w="7355"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Possible Measure of Activity</w:t>
            </w:r>
          </w:p>
        </w:tc>
        <w:tc>
          <w:tcPr>
            <w:tcW w:w="1697" w:type="dxa"/>
            <w:tcBorders/>
            <w:tcMar>
              <w:top w:w="15" w:type="dxa"/>
              <w:left w:w="15" w:type="dxa"/>
              <w:bottom w:w="15" w:type="dxa"/>
              <w:right w:w="15" w:type="dxa"/>
            </w:tcMar>
            <w:vAlign w:val="top"/>
          </w:tcPr>
          <w:p/>
        </w:tc>
      </w:tr>
      <w:tr>
        <w:trPr/>
        <w:tc>
          <w:tcPr>
            <w:tcW w:w="164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 Cost of renting production equipment on a monthly basis at a surfboard manufacturer</w:t>
            </w:r>
          </w:p>
        </w:tc>
        <w:tc>
          <w:tcPr>
            <w:tcW w:w="7355"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Surfboards produced</w:t>
            </w:r>
          </w:p>
        </w:tc>
        <w:tc>
          <w:tcPr>
            <w:tcW w:w="1697"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Fixed</w:t>
            </w:r>
          </w:p>
        </w:tc>
      </w:tr>
      <w:tr>
        <w:trPr/>
        <w:tc>
          <w:tcPr>
            <w:tcW w:w="164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2. Pilot’s salary on a regularly scheduled commuter airline</w:t>
            </w:r>
          </w:p>
        </w:tc>
        <w:tc>
          <w:tcPr>
            <w:tcW w:w="7355"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Number of passengers</w:t>
            </w:r>
          </w:p>
        </w:tc>
        <w:tc>
          <w:tcPr>
            <w:tcW w:w="1697"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Fixed</w:t>
            </w:r>
          </w:p>
        </w:tc>
      </w:tr>
      <w:tr>
        <w:trPr/>
        <w:tc>
          <w:tcPr>
            <w:tcW w:w="164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3. Cost of dough used at a pizza shop</w:t>
            </w:r>
          </w:p>
        </w:tc>
        <w:tc>
          <w:tcPr>
            <w:tcW w:w="7355"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Pizzas cooked</w:t>
            </w:r>
          </w:p>
        </w:tc>
        <w:tc>
          <w:tcPr>
            <w:tcW w:w="1697"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Variable</w:t>
            </w:r>
          </w:p>
        </w:tc>
      </w:tr>
      <w:tr>
        <w:trPr/>
        <w:tc>
          <w:tcPr>
            <w:tcW w:w="164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4. Janitorial wages at a surfboard manufacturer</w:t>
            </w:r>
          </w:p>
        </w:tc>
        <w:tc>
          <w:tcPr>
            <w:tcW w:w="7355"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Surfboards produced</w:t>
            </w:r>
          </w:p>
        </w:tc>
        <w:tc>
          <w:tcPr>
            <w:tcW w:w="1697"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Fixed</w:t>
            </w:r>
          </w:p>
        </w:tc>
      </w:tr>
      <w:tr>
        <w:trPr/>
        <w:tc>
          <w:tcPr>
            <w:tcW w:w="164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5. Cost of shipping bags of garden mulch to a retail garden store</w:t>
            </w:r>
          </w:p>
        </w:tc>
        <w:tc>
          <w:tcPr>
            <w:tcW w:w="7355"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Bags shipped</w:t>
            </w:r>
          </w:p>
        </w:tc>
        <w:tc>
          <w:tcPr>
            <w:tcW w:w="1697"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Variable</w:t>
            </w:r>
          </w:p>
        </w:tc>
      </w:tr>
      <w:tr>
        <w:trPr/>
        <w:tc>
          <w:tcPr>
            <w:tcW w:w="164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6. Salary of production manager at a surfboard manufacturer</w:t>
            </w:r>
          </w:p>
        </w:tc>
        <w:tc>
          <w:tcPr>
            <w:tcW w:w="7355"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Surfboards produced</w:t>
            </w:r>
          </w:p>
        </w:tc>
        <w:tc>
          <w:tcPr>
            <w:tcW w:w="1697"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Fixed</w:t>
            </w:r>
          </w:p>
        </w:tc>
      </w:tr>
      <w:tr>
        <w:trPr/>
        <w:tc>
          <w:tcPr>
            <w:tcW w:w="164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7. Property tax on corporate headquarters building</w:t>
            </w:r>
          </w:p>
        </w:tc>
        <w:tc>
          <w:tcPr>
            <w:tcW w:w="7355"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Dollar sales</w:t>
            </w:r>
          </w:p>
        </w:tc>
        <w:tc>
          <w:tcPr>
            <w:tcW w:w="1697"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Fixed</w:t>
            </w:r>
          </w:p>
        </w:tc>
      </w:tr>
      <w:tr>
        <w:trPr/>
        <w:tc>
          <w:tcPr>
            <w:tcW w:w="164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8. Cost of heating an electronics store</w:t>
            </w:r>
          </w:p>
        </w:tc>
        <w:tc>
          <w:tcPr>
            <w:tcW w:w="7355"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Dollar sales</w:t>
            </w:r>
          </w:p>
        </w:tc>
        <w:tc>
          <w:tcPr>
            <w:tcW w:w="1697"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Fixed</w:t>
            </w:r>
          </w:p>
        </w:tc>
      </w:tr>
      <w:tr>
        <w:trPr/>
        <w:tc>
          <w:tcPr>
            <w:tcW w:w="164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9. Shift manager’s wages at a coffee shop</w:t>
            </w:r>
          </w:p>
        </w:tc>
        <w:tc>
          <w:tcPr>
            <w:tcW w:w="7355"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Dollar sales</w:t>
            </w:r>
          </w:p>
        </w:tc>
        <w:tc>
          <w:tcPr>
            <w:tcW w:w="1697"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Fixed</w:t>
            </w:r>
          </w:p>
        </w:tc>
      </w:tr>
      <w:tr>
        <w:trPr/>
        <w:tc>
          <w:tcPr>
            <w:tcW w:w="164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10. Cost of bags used in packaging chickens for shipment to grocery stores</w:t>
            </w:r>
          </w:p>
        </w:tc>
        <w:tc>
          <w:tcPr>
            <w:tcW w:w="7355"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Crates of chicken shipped</w:t>
            </w:r>
          </w:p>
        </w:tc>
        <w:tc>
          <w:tcPr>
            <w:tcW w:w="1697"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Variable</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170)</w:t>
      </w:r>
    </w:p>
    <w:tbl>
      <w:tblPr>
        <w:tblLayout w:type="autofit"/>
      </w:tblPr>
      <w:tr>
        <w:trPr/>
        <w:tc>
          <w:tcPr>
            <w:tcW w:w="164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description</w:t>
            </w:r>
          </w:p>
        </w:tc>
        <w:tc>
          <w:tcPr>
            <w:tcW w:w="6527"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Cost Object</w:t>
            </w:r>
          </w:p>
        </w:tc>
        <w:tc>
          <w:tcPr>
            <w:tcW w:w="2801" w:type="dxa"/>
            <w:tcBorders/>
            <w:tcMar>
              <w:top w:w="15" w:type="dxa"/>
              <w:left w:w="15" w:type="dxa"/>
              <w:bottom w:w="15" w:type="dxa"/>
              <w:right w:w="15" w:type="dxa"/>
            </w:tcMar>
            <w:vAlign w:val="top"/>
          </w:tcPr>
          <w:p/>
        </w:tc>
      </w:tr>
      <w:tr>
        <w:trPr/>
        <w:tc>
          <w:tcPr>
            <w:tcW w:w="164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 Supervisor’s wages in a computer manufacturing facility</w:t>
            </w:r>
          </w:p>
        </w:tc>
        <w:tc>
          <w:tcPr>
            <w:tcW w:w="6527"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A particular personal computer</w:t>
            </w:r>
          </w:p>
        </w:tc>
        <w:tc>
          <w:tcPr>
            <w:tcW w:w="2801"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Indirect</w:t>
            </w:r>
          </w:p>
        </w:tc>
      </w:tr>
      <w:tr>
        <w:trPr/>
        <w:tc>
          <w:tcPr>
            <w:tcW w:w="164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2. Salary of the president of a home construction company</w:t>
            </w:r>
          </w:p>
        </w:tc>
        <w:tc>
          <w:tcPr>
            <w:tcW w:w="6527"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A particular home</w:t>
            </w:r>
          </w:p>
        </w:tc>
        <w:tc>
          <w:tcPr>
            <w:tcW w:w="2801"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Indirect</w:t>
            </w:r>
          </w:p>
        </w:tc>
      </w:tr>
      <w:tr>
        <w:trPr/>
        <w:tc>
          <w:tcPr>
            <w:tcW w:w="164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3. Cost of tongue depressors used in an outpatient clinic at a hospital</w:t>
            </w:r>
          </w:p>
        </w:tc>
        <w:tc>
          <w:tcPr>
            <w:tcW w:w="6527"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The outpatient clinic</w:t>
            </w:r>
          </w:p>
        </w:tc>
        <w:tc>
          <w:tcPr>
            <w:tcW w:w="2801"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Direct</w:t>
            </w:r>
          </w:p>
        </w:tc>
      </w:tr>
      <w:tr>
        <w:trPr/>
        <w:tc>
          <w:tcPr>
            <w:tcW w:w="164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4. Cost of lubrication oil used at the auto repair shop of an automobile dealer</w:t>
            </w:r>
          </w:p>
        </w:tc>
        <w:tc>
          <w:tcPr>
            <w:tcW w:w="6527"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The auto repair shop</w:t>
            </w:r>
          </w:p>
        </w:tc>
        <w:tc>
          <w:tcPr>
            <w:tcW w:w="2801"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Direct</w:t>
            </w:r>
          </w:p>
        </w:tc>
      </w:tr>
      <w:tr>
        <w:trPr/>
        <w:tc>
          <w:tcPr>
            <w:tcW w:w="164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5. Manger’s salary at a hotel run by a chain of hotels</w:t>
            </w:r>
          </w:p>
        </w:tc>
        <w:tc>
          <w:tcPr>
            <w:tcW w:w="6527"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The particular hotel</w:t>
            </w:r>
          </w:p>
        </w:tc>
        <w:tc>
          <w:tcPr>
            <w:tcW w:w="2801"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Direct</w:t>
            </w:r>
          </w:p>
        </w:tc>
      </w:tr>
      <w:tr>
        <w:trPr/>
        <w:tc>
          <w:tcPr>
            <w:tcW w:w="164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6. Cost of screws used to secure wood trim in a yacht at a yacht manufacturer</w:t>
            </w:r>
          </w:p>
        </w:tc>
        <w:tc>
          <w:tcPr>
            <w:tcW w:w="6527"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A particular yacht</w:t>
            </w:r>
          </w:p>
        </w:tc>
        <w:tc>
          <w:tcPr>
            <w:tcW w:w="2801"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Indirect</w:t>
            </w:r>
          </w:p>
        </w:tc>
      </w:tr>
      <w:tr>
        <w:trPr/>
        <w:tc>
          <w:tcPr>
            <w:tcW w:w="164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7. Accounting professor’s salary</w:t>
            </w:r>
          </w:p>
        </w:tc>
        <w:tc>
          <w:tcPr>
            <w:tcW w:w="6527"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The Accounting Department</w:t>
            </w:r>
          </w:p>
        </w:tc>
        <w:tc>
          <w:tcPr>
            <w:tcW w:w="2801"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Direct</w:t>
            </w:r>
          </w:p>
        </w:tc>
      </w:tr>
      <w:tr>
        <w:trPr/>
        <w:tc>
          <w:tcPr>
            <w:tcW w:w="164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8. Cost of a measles vaccine administered at an outpatient clinic at a hospital</w:t>
            </w:r>
          </w:p>
        </w:tc>
        <w:tc>
          <w:tcPr>
            <w:tcW w:w="6527"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A particular patient</w:t>
            </w:r>
          </w:p>
        </w:tc>
        <w:tc>
          <w:tcPr>
            <w:tcW w:w="2801"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Direct</w:t>
            </w:r>
          </w:p>
        </w:tc>
      </w:tr>
      <w:tr>
        <w:trPr/>
        <w:tc>
          <w:tcPr>
            <w:tcW w:w="164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9. Cost of electronic navigation system installed in a yacht at a yacht manufacturer</w:t>
            </w:r>
          </w:p>
        </w:tc>
        <w:tc>
          <w:tcPr>
            <w:tcW w:w="6527"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A particular patient</w:t>
            </w:r>
          </w:p>
        </w:tc>
        <w:tc>
          <w:tcPr>
            <w:tcW w:w="2801"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Direct</w:t>
            </w:r>
          </w:p>
        </w:tc>
      </w:tr>
      <w:tr>
        <w:trPr/>
        <w:tc>
          <w:tcPr>
            <w:tcW w:w="1641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10. Wood used to build a home</w:t>
            </w:r>
          </w:p>
        </w:tc>
        <w:tc>
          <w:tcPr>
            <w:tcW w:w="6527" w:type="dxa"/>
            <w:tcBorders/>
            <w:tcMar>
              <w:top w:w="15" w:type="dxa"/>
              <w:left w:w="15" w:type="dxa"/>
              <w:bottom w:w="15" w:type="dxa"/>
              <w:right w:w="15" w:type="dxa"/>
            </w:tcMar>
            <w:vAlign w:val="top"/>
          </w:tcPr>
          <w:p>
            <w:pPr>
              <w:spacing w:after="0"/>
              <w:ind w:left="0"/>
              <w:jc w:val="left"/>
            </w:pPr>
            <w:r>
              <w:rPr>
                <w:rFonts w:ascii="Courier New" w:hAnsi="Courier New"/>
                <w:b w:val="false"/>
                <w:i w:val="false"/>
                <w:color w:val="000000"/>
                <w:sz w:val="22"/>
              </w:rPr>
              <w:t>A particular home</w:t>
            </w:r>
          </w:p>
        </w:tc>
        <w:tc>
          <w:tcPr>
            <w:tcW w:w="2801"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Direct</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171)   </w:t>
      </w:r>
      <w:r>
        <w:rPr>
          <w:rFonts w:ascii="Times New Roman" w:hAnsi="Times New Roman"/>
          <w:b w:val="false"/>
          <w:i w:val="false"/>
          <w:color w:val="000000"/>
          <w:sz w:val="32"/>
        </w:rPr>
        <w:t>(a) $40 + 210 − 50 = x; x = $200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(b) $65 + ($200 + 350 + 153) − 80 = x; x = $688</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(c) $100 + 688 − 95 = x; x = $693</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172)</w:t>
      </w:r>
    </w:p>
    <w:tbl>
      <w:tblPr>
        <w:tblLayout w:type="autofit"/>
      </w:tblPr>
      <w:tr>
        <w:trPr/>
        <w:tc>
          <w:tcPr>
            <w:tcW w:w="7743" w:type="dxa"/>
            <w:tcBorders/>
            <w:tcMar>
              <w:top w:w="15" w:type="dxa"/>
              <w:left w:w="225" w:type="dxa"/>
              <w:bottom w:w="15" w:type="dxa"/>
              <w:right w:w="15" w:type="dxa"/>
            </w:tcMar>
            <w:vAlign w:val="top"/>
          </w:tcPr>
          <w:p/>
        </w:tc>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12/31/22</w:t>
            </w:r>
          </w:p>
        </w:tc>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12/31/23</w:t>
            </w:r>
          </w:p>
        </w:tc>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12/31/24</w:t>
            </w: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direct materials</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$ 50,250</w:t>
            </w:r>
          </w:p>
        </w:tc>
        <w:tc>
          <w:tcPr>
            <w:tcW w:w="566" w:type="dxa"/>
            <w:tcBorders/>
            <w:tcMar>
              <w:top w:w="15" w:type="dxa"/>
              <w:left w:w="15" w:type="dxa"/>
              <w:bottom w:w="15" w:type="dxa"/>
              <w:right w:w="15" w:type="dxa"/>
            </w:tcMar>
            <w:vAlign w:val="top"/>
          </w:tcP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 xml:space="preserve">$ </w:t>
            </w:r>
            <w:r>
              <w:rPr>
                <w:rFonts w:ascii="Courier New" w:hAnsi="Courier New"/>
                <w:b/>
                <w:i w:val="false"/>
                <w:color w:val="000000"/>
                <w:sz w:val="22"/>
              </w:rPr>
              <w:t>34,165</w:t>
            </w:r>
          </w:p>
        </w:tc>
        <w:tc>
          <w:tcPr>
            <w:tcW w:w="584"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F</w:t>
            </w: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$ 45,210</w:t>
            </w:r>
          </w:p>
        </w:tc>
        <w:tc>
          <w:tcPr>
            <w:tcW w:w="717" w:type="dxa"/>
            <w:tcBorders/>
            <w:tcMar>
              <w:top w:w="15" w:type="dxa"/>
              <w:left w:w="15" w:type="dxa"/>
              <w:bottom w:w="15" w:type="dxa"/>
              <w:right w:w="150" w:type="dxa"/>
            </w:tcMar>
            <w:vAlign w:val="top"/>
          </w:tcP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Purchases of direct materials</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75,300</w:t>
            </w:r>
          </w:p>
        </w:tc>
        <w:tc>
          <w:tcPr>
            <w:tcW w:w="566"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A</w:t>
            </w: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65,250</w:t>
            </w:r>
          </w:p>
        </w:tc>
        <w:tc>
          <w:tcPr>
            <w:tcW w:w="584" w:type="dxa"/>
            <w:tcBorders/>
            <w:tcMar>
              <w:top w:w="15" w:type="dxa"/>
              <w:left w:w="15" w:type="dxa"/>
              <w:bottom w:w="15" w:type="dxa"/>
              <w:right w:w="15" w:type="dxa"/>
            </w:tcMar>
            <w:vAlign w:val="top"/>
          </w:tcP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70,125</w:t>
            </w:r>
          </w:p>
        </w:tc>
        <w:tc>
          <w:tcPr>
            <w:tcW w:w="717" w:type="dxa"/>
            <w:tcBorders/>
            <w:tcMar>
              <w:top w:w="15" w:type="dxa"/>
              <w:left w:w="15" w:type="dxa"/>
              <w:bottom w:w="15" w:type="dxa"/>
              <w:right w:w="150" w:type="dxa"/>
            </w:tcMar>
            <w:vAlign w:val="top"/>
          </w:tcP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direct materials</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34,165</w:t>
            </w:r>
          </w:p>
        </w:tc>
        <w:tc>
          <w:tcPr>
            <w:tcW w:w="566" w:type="dxa"/>
            <w:tcBorders/>
            <w:tcMar>
              <w:top w:w="15" w:type="dxa"/>
              <w:left w:w="15" w:type="dxa"/>
              <w:bottom w:w="15" w:type="dxa"/>
              <w:right w:w="15" w:type="dxa"/>
            </w:tcMar>
            <w:vAlign w:val="top"/>
          </w:tcP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45,210</w:t>
            </w:r>
          </w:p>
        </w:tc>
        <w:tc>
          <w:tcPr>
            <w:tcW w:w="584" w:type="dxa"/>
            <w:tcBorders/>
            <w:tcMar>
              <w:top w:w="15" w:type="dxa"/>
              <w:left w:w="15" w:type="dxa"/>
              <w:bottom w:w="15" w:type="dxa"/>
              <w:right w:w="15" w:type="dxa"/>
            </w:tcMar>
            <w:vAlign w:val="top"/>
          </w:tcP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40,350</w:t>
            </w:r>
          </w:p>
        </w:tc>
        <w:tc>
          <w:tcPr>
            <w:tcW w:w="717"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L</w:t>
            </w: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used</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91,385</w:t>
            </w:r>
          </w:p>
        </w:tc>
        <w:tc>
          <w:tcPr>
            <w:tcW w:w="566" w:type="dxa"/>
            <w:tcBorders/>
            <w:tcMar>
              <w:top w:w="15" w:type="dxa"/>
              <w:left w:w="15" w:type="dxa"/>
              <w:bottom w:w="15" w:type="dxa"/>
              <w:right w:w="15" w:type="dxa"/>
            </w:tcMar>
            <w:vAlign w:val="top"/>
          </w:tcP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54,205</w:t>
            </w:r>
          </w:p>
        </w:tc>
        <w:tc>
          <w:tcPr>
            <w:tcW w:w="584" w:type="dxa"/>
            <w:tcBorders/>
            <w:tcMar>
              <w:top w:w="15" w:type="dxa"/>
              <w:left w:w="15" w:type="dxa"/>
              <w:bottom w:w="15" w:type="dxa"/>
              <w:right w:w="15" w:type="dxa"/>
            </w:tcMar>
            <w:vAlign w:val="top"/>
          </w:tcP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74,985</w:t>
            </w:r>
          </w:p>
        </w:tc>
        <w:tc>
          <w:tcPr>
            <w:tcW w:w="717"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M</w:t>
            </w: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165,525</w:t>
            </w:r>
          </w:p>
        </w:tc>
        <w:tc>
          <w:tcPr>
            <w:tcW w:w="566"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B</w:t>
            </w: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155,500</w:t>
            </w:r>
          </w:p>
        </w:tc>
        <w:tc>
          <w:tcPr>
            <w:tcW w:w="584" w:type="dxa"/>
            <w:tcBorders/>
            <w:tcMar>
              <w:top w:w="15" w:type="dxa"/>
              <w:left w:w="15" w:type="dxa"/>
              <w:bottom w:w="15" w:type="dxa"/>
              <w:right w:w="15" w:type="dxa"/>
            </w:tcMar>
            <w:vAlign w:val="top"/>
          </w:tcP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162,000</w:t>
            </w:r>
          </w:p>
        </w:tc>
        <w:tc>
          <w:tcPr>
            <w:tcW w:w="717" w:type="dxa"/>
            <w:tcBorders/>
            <w:tcMar>
              <w:top w:w="15" w:type="dxa"/>
              <w:left w:w="15" w:type="dxa"/>
              <w:bottom w:w="15" w:type="dxa"/>
              <w:right w:w="150" w:type="dxa"/>
            </w:tcMar>
            <w:vAlign w:val="top"/>
          </w:tcP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115,325</w:t>
            </w:r>
          </w:p>
        </w:tc>
        <w:tc>
          <w:tcPr>
            <w:tcW w:w="566" w:type="dxa"/>
            <w:tcBorders/>
            <w:tcMar>
              <w:top w:w="15" w:type="dxa"/>
              <w:left w:w="15" w:type="dxa"/>
              <w:bottom w:w="15" w:type="dxa"/>
              <w:right w:w="15" w:type="dxa"/>
            </w:tcMar>
            <w:vAlign w:val="top"/>
          </w:tcP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110,450</w:t>
            </w:r>
          </w:p>
        </w:tc>
        <w:tc>
          <w:tcPr>
            <w:tcW w:w="584"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G</w:t>
            </w: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127,145</w:t>
            </w:r>
          </w:p>
        </w:tc>
        <w:tc>
          <w:tcPr>
            <w:tcW w:w="717" w:type="dxa"/>
            <w:tcBorders/>
            <w:tcMar>
              <w:top w:w="15" w:type="dxa"/>
              <w:left w:w="15" w:type="dxa"/>
              <w:bottom w:w="15" w:type="dxa"/>
              <w:right w:w="150" w:type="dxa"/>
            </w:tcMar>
            <w:vAlign w:val="top"/>
          </w:tcP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costs</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372,235</w:t>
            </w:r>
          </w:p>
        </w:tc>
        <w:tc>
          <w:tcPr>
            <w:tcW w:w="566"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C</w:t>
            </w: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319,705</w:t>
            </w:r>
          </w:p>
        </w:tc>
        <w:tc>
          <w:tcPr>
            <w:tcW w:w="584" w:type="dxa"/>
            <w:tcBorders/>
            <w:tcMar>
              <w:top w:w="15" w:type="dxa"/>
              <w:left w:w="15" w:type="dxa"/>
              <w:bottom w:w="15" w:type="dxa"/>
              <w:right w:w="15" w:type="dxa"/>
            </w:tcMar>
            <w:vAlign w:val="top"/>
          </w:tcP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364,130</w:t>
            </w:r>
          </w:p>
        </w:tc>
        <w:tc>
          <w:tcPr>
            <w:tcW w:w="717" w:type="dxa"/>
            <w:tcBorders/>
            <w:tcMar>
              <w:top w:w="15" w:type="dxa"/>
              <w:left w:w="15" w:type="dxa"/>
              <w:bottom w:w="15" w:type="dxa"/>
              <w:right w:w="150" w:type="dxa"/>
            </w:tcMar>
            <w:vAlign w:val="top"/>
          </w:tcP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36,450</w:t>
            </w:r>
          </w:p>
        </w:tc>
        <w:tc>
          <w:tcPr>
            <w:tcW w:w="566" w:type="dxa"/>
            <w:tcBorders/>
            <w:tcMar>
              <w:top w:w="15" w:type="dxa"/>
              <w:left w:w="15" w:type="dxa"/>
              <w:bottom w:w="15" w:type="dxa"/>
              <w:right w:w="15" w:type="dxa"/>
            </w:tcMar>
            <w:vAlign w:val="top"/>
          </w:tcP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21,985</w:t>
            </w:r>
          </w:p>
        </w:tc>
        <w:tc>
          <w:tcPr>
            <w:tcW w:w="584"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H</w:t>
            </w: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29,635</w:t>
            </w:r>
          </w:p>
        </w:tc>
        <w:tc>
          <w:tcPr>
            <w:tcW w:w="717" w:type="dxa"/>
            <w:tcBorders/>
            <w:tcMar>
              <w:top w:w="15" w:type="dxa"/>
              <w:left w:w="15" w:type="dxa"/>
              <w:bottom w:w="15" w:type="dxa"/>
              <w:right w:w="150" w:type="dxa"/>
            </w:tcMar>
            <w:vAlign w:val="top"/>
          </w:tcP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work-in-process inventory</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21,985</w:t>
            </w:r>
          </w:p>
        </w:tc>
        <w:tc>
          <w:tcPr>
            <w:tcW w:w="566" w:type="dxa"/>
            <w:tcBorders/>
            <w:tcMar>
              <w:top w:w="15" w:type="dxa"/>
              <w:left w:w="15" w:type="dxa"/>
              <w:bottom w:w="15" w:type="dxa"/>
              <w:right w:w="15" w:type="dxa"/>
            </w:tcMar>
            <w:vAlign w:val="top"/>
          </w:tcP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29,635</w:t>
            </w:r>
          </w:p>
        </w:tc>
        <w:tc>
          <w:tcPr>
            <w:tcW w:w="584" w:type="dxa"/>
            <w:tcBorders/>
            <w:tcMar>
              <w:top w:w="15" w:type="dxa"/>
              <w:left w:w="15" w:type="dxa"/>
              <w:bottom w:w="15" w:type="dxa"/>
              <w:right w:w="15" w:type="dxa"/>
            </w:tcMar>
            <w:vAlign w:val="top"/>
          </w:tcP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30,845</w:t>
            </w:r>
          </w:p>
        </w:tc>
        <w:tc>
          <w:tcPr>
            <w:tcW w:w="717"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N</w:t>
            </w: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Costs of goods manufactured</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386,700</w:t>
            </w:r>
          </w:p>
        </w:tc>
        <w:tc>
          <w:tcPr>
            <w:tcW w:w="566" w:type="dxa"/>
            <w:tcBorders/>
            <w:tcMar>
              <w:top w:w="15" w:type="dxa"/>
              <w:left w:w="15" w:type="dxa"/>
              <w:bottom w:w="15" w:type="dxa"/>
              <w:right w:w="15" w:type="dxa"/>
            </w:tcMar>
            <w:vAlign w:val="top"/>
          </w:tcP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312,055</w:t>
            </w:r>
          </w:p>
        </w:tc>
        <w:tc>
          <w:tcPr>
            <w:tcW w:w="584"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I</w:t>
            </w: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362,920</w:t>
            </w:r>
          </w:p>
        </w:tc>
        <w:tc>
          <w:tcPr>
            <w:tcW w:w="717" w:type="dxa"/>
            <w:tcBorders/>
            <w:tcMar>
              <w:top w:w="15" w:type="dxa"/>
              <w:left w:w="15" w:type="dxa"/>
              <w:bottom w:w="15" w:type="dxa"/>
              <w:right w:w="150" w:type="dxa"/>
            </w:tcMar>
            <w:vAlign w:val="top"/>
          </w:tcP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37,000</w:t>
            </w:r>
          </w:p>
        </w:tc>
        <w:tc>
          <w:tcPr>
            <w:tcW w:w="566" w:type="dxa"/>
            <w:tcBorders/>
            <w:tcMar>
              <w:top w:w="15" w:type="dxa"/>
              <w:left w:w="15" w:type="dxa"/>
              <w:bottom w:w="15" w:type="dxa"/>
              <w:right w:w="15" w:type="dxa"/>
            </w:tcMar>
            <w:vAlign w:val="top"/>
          </w:tcP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46,200</w:t>
            </w:r>
          </w:p>
        </w:tc>
        <w:tc>
          <w:tcPr>
            <w:tcW w:w="584"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J</w:t>
            </w: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42,500</w:t>
            </w:r>
          </w:p>
        </w:tc>
        <w:tc>
          <w:tcPr>
            <w:tcW w:w="717" w:type="dxa"/>
            <w:tcBorders/>
            <w:tcMar>
              <w:top w:w="15" w:type="dxa"/>
              <w:left w:w="15" w:type="dxa"/>
              <w:bottom w:w="15" w:type="dxa"/>
              <w:right w:w="150" w:type="dxa"/>
            </w:tcMar>
            <w:vAlign w:val="top"/>
          </w:tcP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finished goods inventory</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46,200</w:t>
            </w:r>
          </w:p>
        </w:tc>
        <w:tc>
          <w:tcPr>
            <w:tcW w:w="566"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D</w:t>
            </w: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42,500</w:t>
            </w:r>
          </w:p>
        </w:tc>
        <w:tc>
          <w:tcPr>
            <w:tcW w:w="584" w:type="dxa"/>
            <w:tcBorders/>
            <w:tcMar>
              <w:top w:w="15" w:type="dxa"/>
              <w:left w:w="15" w:type="dxa"/>
              <w:bottom w:w="15" w:type="dxa"/>
              <w:right w:w="15" w:type="dxa"/>
            </w:tcMar>
            <w:vAlign w:val="top"/>
          </w:tcP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39,550</w:t>
            </w:r>
          </w:p>
        </w:tc>
        <w:tc>
          <w:tcPr>
            <w:tcW w:w="717" w:type="dxa"/>
            <w:tcBorders/>
            <w:tcMar>
              <w:top w:w="15" w:type="dxa"/>
              <w:left w:w="15" w:type="dxa"/>
              <w:bottom w:w="15" w:type="dxa"/>
              <w:right w:w="150" w:type="dxa"/>
            </w:tcMar>
            <w:vAlign w:val="top"/>
          </w:tcP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377,500</w:t>
            </w:r>
          </w:p>
        </w:tc>
        <w:tc>
          <w:tcPr>
            <w:tcW w:w="566" w:type="dxa"/>
            <w:tcBorders/>
            <w:tcMar>
              <w:top w:w="15" w:type="dxa"/>
              <w:left w:w="15" w:type="dxa"/>
              <w:bottom w:w="15" w:type="dxa"/>
              <w:right w:w="15" w:type="dxa"/>
            </w:tcMar>
            <w:vAlign w:val="top"/>
          </w:tcP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315,755</w:t>
            </w:r>
          </w:p>
        </w:tc>
        <w:tc>
          <w:tcPr>
            <w:tcW w:w="584" w:type="dxa"/>
            <w:tcBorders/>
            <w:tcMar>
              <w:top w:w="15" w:type="dxa"/>
              <w:left w:w="15" w:type="dxa"/>
              <w:bottom w:w="15" w:type="dxa"/>
              <w:right w:w="15" w:type="dxa"/>
            </w:tcMar>
            <w:vAlign w:val="top"/>
          </w:tcP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365,870</w:t>
            </w:r>
          </w:p>
        </w:tc>
        <w:tc>
          <w:tcPr>
            <w:tcW w:w="717"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O</w:t>
            </w: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Net sales</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550,000</w:t>
            </w:r>
          </w:p>
        </w:tc>
        <w:tc>
          <w:tcPr>
            <w:tcW w:w="566" w:type="dxa"/>
            <w:tcBorders/>
            <w:tcMar>
              <w:top w:w="15" w:type="dxa"/>
              <w:left w:w="15" w:type="dxa"/>
              <w:bottom w:w="15" w:type="dxa"/>
              <w:right w:w="15" w:type="dxa"/>
            </w:tcMar>
            <w:vAlign w:val="top"/>
          </w:tcP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495,000</w:t>
            </w:r>
          </w:p>
        </w:tc>
        <w:tc>
          <w:tcPr>
            <w:tcW w:w="584" w:type="dxa"/>
            <w:tcBorders/>
            <w:tcMar>
              <w:top w:w="15" w:type="dxa"/>
              <w:left w:w="15" w:type="dxa"/>
              <w:bottom w:w="15" w:type="dxa"/>
              <w:right w:w="15" w:type="dxa"/>
            </w:tcMar>
            <w:vAlign w:val="top"/>
          </w:tcP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535,000</w:t>
            </w:r>
          </w:p>
        </w:tc>
        <w:tc>
          <w:tcPr>
            <w:tcW w:w="717"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P</w:t>
            </w: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135,950</w:t>
            </w:r>
          </w:p>
        </w:tc>
        <w:tc>
          <w:tcPr>
            <w:tcW w:w="566" w:type="dxa"/>
            <w:tcBorders/>
            <w:tcMar>
              <w:top w:w="15" w:type="dxa"/>
              <w:left w:w="15" w:type="dxa"/>
              <w:bottom w:w="15" w:type="dxa"/>
              <w:right w:w="15" w:type="dxa"/>
            </w:tcMar>
            <w:vAlign w:val="top"/>
          </w:tcP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132,995</w:t>
            </w:r>
          </w:p>
        </w:tc>
        <w:tc>
          <w:tcPr>
            <w:tcW w:w="584"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K</w:t>
            </w: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130,130</w:t>
            </w:r>
          </w:p>
        </w:tc>
        <w:tc>
          <w:tcPr>
            <w:tcW w:w="717" w:type="dxa"/>
            <w:tcBorders/>
            <w:tcMar>
              <w:top w:w="15" w:type="dxa"/>
              <w:left w:w="15" w:type="dxa"/>
              <w:bottom w:w="15" w:type="dxa"/>
              <w:right w:w="150" w:type="dxa"/>
            </w:tcMar>
            <w:vAlign w:val="top"/>
          </w:tcPr>
          <w:p/>
        </w:tc>
      </w:tr>
      <w:tr>
        <w:trPr/>
        <w:tc>
          <w:tcPr>
            <w:tcW w:w="77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Net income</w:t>
            </w:r>
          </w:p>
        </w:tc>
        <w:tc>
          <w:tcPr>
            <w:tcW w:w="2121" w:type="dxa"/>
            <w:tcBorders/>
            <w:tcMar>
              <w:top w:w="15" w:type="dxa"/>
              <w:left w:w="15" w:type="dxa"/>
              <w:bottom w:w="15" w:type="dxa"/>
              <w:right w:w="75" w:type="dxa"/>
            </w:tcMar>
            <w:vAlign w:val="top"/>
          </w:tcPr>
          <w:p>
            <w:pPr>
              <w:spacing w:after="0"/>
              <w:ind w:left="0"/>
              <w:jc w:val="right"/>
            </w:pPr>
            <w:r>
              <w:rPr>
                <w:rFonts w:ascii="Courier New" w:hAnsi="Courier New"/>
                <w:b/>
                <w:i w:val="false"/>
                <w:color w:val="000000"/>
                <w:sz w:val="22"/>
              </w:rPr>
              <w:t>36,550</w:t>
            </w:r>
          </w:p>
        </w:tc>
        <w:tc>
          <w:tcPr>
            <w:tcW w:w="566" w:type="dxa"/>
            <w:tcBorders/>
            <w:tcMar>
              <w:top w:w="15" w:type="dxa"/>
              <w:left w:w="15" w:type="dxa"/>
              <w:bottom w:w="15" w:type="dxa"/>
              <w:right w:w="15" w:type="dxa"/>
            </w:tcMar>
            <w:vAlign w:val="top"/>
          </w:tcPr>
          <w:p>
            <w:pPr>
              <w:spacing w:after="0"/>
              <w:ind w:left="0"/>
              <w:jc w:val="left"/>
            </w:pPr>
            <w:r>
              <w:rPr>
                <w:rFonts w:ascii="Courier New" w:hAnsi="Courier New"/>
                <w:b/>
                <w:i w:val="false"/>
                <w:color w:val="000000"/>
                <w:sz w:val="22"/>
              </w:rPr>
              <w:t>E</w:t>
            </w:r>
          </w:p>
        </w:tc>
        <w:tc>
          <w:tcPr>
            <w:tcW w:w="2195"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46,250</w:t>
            </w:r>
          </w:p>
        </w:tc>
        <w:tc>
          <w:tcPr>
            <w:tcW w:w="584" w:type="dxa"/>
            <w:tcBorders/>
            <w:tcMar>
              <w:top w:w="15" w:type="dxa"/>
              <w:left w:w="15" w:type="dxa"/>
              <w:bottom w:w="15" w:type="dxa"/>
              <w:right w:w="15" w:type="dxa"/>
            </w:tcMar>
            <w:vAlign w:val="top"/>
          </w:tcPr>
          <w:p/>
        </w:tc>
        <w:tc>
          <w:tcPr>
            <w:tcW w:w="2214" w:type="dxa"/>
            <w:tcBorders/>
            <w:tcMar>
              <w:top w:w="15" w:type="dxa"/>
              <w:left w:w="15" w:type="dxa"/>
              <w:bottom w:w="15" w:type="dxa"/>
              <w:right w:w="75" w:type="dxa"/>
            </w:tcMar>
            <w:vAlign w:val="top"/>
          </w:tcPr>
          <w:p>
            <w:pPr>
              <w:spacing w:after="0"/>
              <w:ind w:left="0"/>
              <w:jc w:val="right"/>
            </w:pPr>
            <w:r>
              <w:rPr>
                <w:rFonts w:ascii="Courier New" w:hAnsi="Courier New"/>
                <w:b w:val="false"/>
                <w:i w:val="false"/>
                <w:color w:val="000000"/>
                <w:sz w:val="22"/>
              </w:rPr>
              <w:t>39,000</w:t>
            </w:r>
          </w:p>
        </w:tc>
        <w:tc>
          <w:tcPr>
            <w:tcW w:w="717" w:type="dxa"/>
            <w:tcBorders/>
            <w:tcMar>
              <w:top w:w="15" w:type="dxa"/>
              <w:left w:w="15" w:type="dxa"/>
              <w:bottom w:w="15" w:type="dxa"/>
              <w:right w:w="150" w:type="dxa"/>
            </w:tcMar>
            <w:vAlign w:val="top"/>
          </w:tcP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173)</w:t>
      </w:r>
    </w:p>
    <w:tbl>
      <w:tblPr>
        <w:tblLayout w:type="autofit"/>
      </w:tblP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Ryan’s Lazer Lighting, Incorporated</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Cost of Goods Manufactured and Sold Statement</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Year Ended December 31, 2022</w:t>
            </w:r>
          </w:p>
        </w:tc>
      </w:tr>
      <w:tr>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 January 1</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$ 20,000</w:t>
            </w:r>
          </w:p>
        </w:tc>
      </w:tr>
      <w:tr>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costs during the year:</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tc>
      </w:tr>
      <w:tr>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tc>
      </w:tr>
      <w:tr>
        <w:trPr/>
        <w:tc>
          <w:tcPr>
            <w:tcW w:w="951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Inventory, January 1</w:t>
            </w:r>
          </w:p>
        </w:tc>
        <w:tc>
          <w:tcPr>
            <w:tcW w:w="232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$ 100,000</w:t>
            </w: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tc>
      </w:tr>
      <w:tr>
        <w:trPr>
          <w:trHeight w:val="15" w:hRule="atLeast"/>
        </w:trPr>
        <w:tc>
          <w:tcPr>
            <w:tcW w:w="951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Add Purchases</w:t>
            </w:r>
          </w:p>
        </w:tc>
        <w:tc>
          <w:tcPr>
            <w:tcW w:w="2324"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600,000</w:t>
            </w: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tc>
      </w:tr>
      <w:tr>
        <w:trPr/>
        <w:tc>
          <w:tcPr>
            <w:tcW w:w="951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Total Direct Materials Available</w:t>
            </w:r>
          </w:p>
        </w:tc>
        <w:tc>
          <w:tcPr>
            <w:tcW w:w="232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$ 700,000</w:t>
            </w: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tc>
      </w:tr>
      <w:tr>
        <w:trPr>
          <w:trHeight w:val="15" w:hRule="atLeast"/>
        </w:trPr>
        <w:tc>
          <w:tcPr>
            <w:tcW w:w="951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Less Ending Inventory, December 31</w:t>
            </w:r>
          </w:p>
        </w:tc>
        <w:tc>
          <w:tcPr>
            <w:tcW w:w="2324"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75,000</w:t>
            </w: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tc>
      </w:tr>
      <w:tr>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Put Into Production</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$ 625,000</w:t>
            </w:r>
          </w:p>
        </w:tc>
        <w:tc>
          <w:tcPr>
            <w:tcW w:w="2424" w:type="dxa"/>
            <w:tcBorders/>
            <w:tcMar>
              <w:top w:w="15" w:type="dxa"/>
              <w:left w:w="15" w:type="dxa"/>
              <w:bottom w:w="15" w:type="dxa"/>
              <w:right w:w="150" w:type="dxa"/>
            </w:tcMar>
            <w:vAlign w:val="top"/>
          </w:tcPr>
          <w:p/>
        </w:tc>
      </w:tr>
      <w:tr>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425,000</w:t>
            </w:r>
          </w:p>
        </w:tc>
        <w:tc>
          <w:tcPr>
            <w:tcW w:w="2424" w:type="dxa"/>
            <w:tcBorders/>
            <w:tcMar>
              <w:top w:w="15" w:type="dxa"/>
              <w:left w:w="15" w:type="dxa"/>
              <w:bottom w:w="15" w:type="dxa"/>
              <w:right w:w="150" w:type="dxa"/>
            </w:tcMar>
            <w:vAlign w:val="top"/>
          </w:tcPr>
          <w:p/>
        </w:tc>
      </w:tr>
      <w:tr>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tc>
      </w:tr>
      <w:tr>
        <w:trPr/>
        <w:tc>
          <w:tcPr>
            <w:tcW w:w="951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Materials</w:t>
            </w:r>
          </w:p>
        </w:tc>
        <w:tc>
          <w:tcPr>
            <w:tcW w:w="232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$ 150,000</w:t>
            </w: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tc>
      </w:tr>
      <w:tr>
        <w:trPr/>
        <w:tc>
          <w:tcPr>
            <w:tcW w:w="951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Factory Utilities</w:t>
            </w:r>
          </w:p>
        </w:tc>
        <w:tc>
          <w:tcPr>
            <w:tcW w:w="232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50,000</w:t>
            </w: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tc>
      </w:tr>
      <w:tr>
        <w:trPr/>
        <w:tc>
          <w:tcPr>
            <w:tcW w:w="951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32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90,000</w:t>
            </w: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tc>
      </w:tr>
      <w:tr>
        <w:trPr>
          <w:trHeight w:val="15" w:hRule="atLeast"/>
        </w:trPr>
        <w:tc>
          <w:tcPr>
            <w:tcW w:w="9516"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Factory Rent</w:t>
            </w:r>
          </w:p>
        </w:tc>
        <w:tc>
          <w:tcPr>
            <w:tcW w:w="2324"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80,000</w:t>
            </w: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tc>
      </w:tr>
      <w:tr>
        <w:trPr>
          <w:trHeight w:val="15" w:hRule="atLeast"/>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Overhead</w:t>
            </w:r>
          </w:p>
        </w:tc>
        <w:tc>
          <w:tcPr>
            <w:tcW w:w="2324" w:type="dxa"/>
            <w:tcBorders/>
            <w:tcMar>
              <w:top w:w="15" w:type="dxa"/>
              <w:left w:w="15" w:type="dxa"/>
              <w:bottom w:w="15" w:type="dxa"/>
              <w:right w:w="150" w:type="dxa"/>
            </w:tcMar>
            <w:vAlign w:val="top"/>
          </w:tcPr>
          <w:p/>
        </w:tc>
        <w:tc>
          <w:tcPr>
            <w:tcW w:w="2196"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370,000</w:t>
            </w:r>
          </w:p>
        </w:tc>
        <w:tc>
          <w:tcPr>
            <w:tcW w:w="2424" w:type="dxa"/>
            <w:tcBorders/>
            <w:tcMar>
              <w:top w:w="15" w:type="dxa"/>
              <w:left w:w="15" w:type="dxa"/>
              <w:bottom w:w="15" w:type="dxa"/>
              <w:right w:w="150" w:type="dxa"/>
            </w:tcMar>
            <w:vAlign w:val="top"/>
          </w:tcPr>
          <w:p/>
        </w:tc>
      </w:tr>
      <w:tr>
        <w:trPr>
          <w:trHeight w:val="15" w:hRule="atLeast"/>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Costs incurred during the year</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tc>
        <w:tc>
          <w:tcPr>
            <w:tcW w:w="2424"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$ 1,420,000</w:t>
            </w:r>
          </w:p>
        </w:tc>
      </w:tr>
      <w:tr>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Work-In-Process during the year</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$ 1,440,000</w:t>
            </w:r>
          </w:p>
        </w:tc>
      </w:tr>
      <w:tr>
        <w:trPr>
          <w:trHeight w:val="15" w:hRule="atLeast"/>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Less Ending Work-in-Process Inventory, December 31</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tc>
        <w:tc>
          <w:tcPr>
            <w:tcW w:w="2424"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10,000</w:t>
            </w:r>
          </w:p>
        </w:tc>
      </w:tr>
      <w:tr>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$ 1,430,000</w:t>
            </w:r>
          </w:p>
        </w:tc>
      </w:tr>
      <w:tr>
        <w:trPr>
          <w:trHeight w:val="15" w:hRule="atLeast"/>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January 1</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tc>
        <w:tc>
          <w:tcPr>
            <w:tcW w:w="2424"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250,000</w:t>
            </w:r>
          </w:p>
        </w:tc>
      </w:tr>
      <w:tr>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Goods Available for Sale</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tc>
        <w:tc>
          <w:tcPr>
            <w:tcW w:w="2424"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1,680,000</w:t>
            </w:r>
          </w:p>
        </w:tc>
      </w:tr>
      <w:tr>
        <w:trPr>
          <w:trHeight w:val="120" w:hRule="atLeast"/>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Less Ending Finished Goods Inventory, December 31</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tc>
        <w:tc>
          <w:tcPr>
            <w:tcW w:w="2424"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215,000</w:t>
            </w:r>
          </w:p>
        </w:tc>
      </w:tr>
      <w:tr>
        <w:trPr>
          <w:trHeight w:val="120" w:hRule="atLeast"/>
        </w:trPr>
        <w:tc>
          <w:tcPr>
            <w:tcW w:w="9516"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324" w:type="dxa"/>
            <w:tcBorders/>
            <w:tcMar>
              <w:top w:w="15" w:type="dxa"/>
              <w:left w:w="15" w:type="dxa"/>
              <w:bottom w:w="15" w:type="dxa"/>
              <w:right w:w="150" w:type="dxa"/>
            </w:tcMar>
            <w:vAlign w:val="top"/>
          </w:tcPr>
          <w:p/>
        </w:tc>
        <w:tc>
          <w:tcPr>
            <w:tcW w:w="2196" w:type="dxa"/>
            <w:tcBorders/>
            <w:tcMar>
              <w:top w:w="15" w:type="dxa"/>
              <w:left w:w="15" w:type="dxa"/>
              <w:bottom w:w="15" w:type="dxa"/>
              <w:right w:w="150" w:type="dxa"/>
            </w:tcMar>
            <w:vAlign w:val="top"/>
          </w:tcPr>
          <w:p/>
        </w:tc>
        <w:tc>
          <w:tcPr>
            <w:tcW w:w="2424"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$ 1,465,000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174)   </w:t>
      </w:r>
      <w:r>
        <w:rPr>
          <w:rFonts w:ascii="Times New Roman" w:hAnsi="Times New Roman"/>
          <w:b w:val="false"/>
          <w:i w:val="false"/>
          <w:color w:val="000000"/>
          <w:sz w:val="32"/>
        </w:rPr>
        <w:t xml:space="preserve">An outlay cost is any cash outflow, either past, present, or future. An expense is a cost that is charged against revenue in an accounting period. </w:t>
      </w:r>
      <w:r>
        <w:rPr>
          <w:rFonts w:ascii="Times New Roman" w:hAnsi="Times New Roman"/>
          <w:b/>
          <w:i w:val="false"/>
          <w:color w:val="000000"/>
          <w:sz w:val="32"/>
        </w:rPr>
        <w:t>Not</w:t>
      </w:r>
      <w:r>
        <w:rPr>
          <w:rFonts w:ascii="Times New Roman" w:hAnsi="Times New Roman"/>
          <w:b w:val="false"/>
          <w:i w:val="false"/>
          <w:color w:val="000000"/>
          <w:sz w:val="32"/>
        </w:rPr>
        <w:t xml:space="preserve"> all outlay costs are expenses—they may have future benefit, in which case they are assets. An opportunity cost is </w:t>
      </w:r>
      <w:r>
        <w:rPr>
          <w:rFonts w:ascii="Times New Roman" w:hAnsi="Times New Roman"/>
          <w:b/>
          <w:i w:val="false"/>
          <w:color w:val="000000"/>
          <w:sz w:val="32"/>
        </w:rPr>
        <w:t>not</w:t>
      </w:r>
      <w:r>
        <w:rPr>
          <w:rFonts w:ascii="Times New Roman" w:hAnsi="Times New Roman"/>
          <w:b w:val="false"/>
          <w:i w:val="false"/>
          <w:color w:val="000000"/>
          <w:sz w:val="32"/>
        </w:rPr>
        <w:t xml:space="preserve"> an outlay—it is the benefit that is forgone or </w:t>
      </w:r>
      <w:r>
        <w:rPr>
          <w:rFonts w:ascii="Times New Roman" w:hAnsi="Times New Roman"/>
          <w:b/>
          <w:i w:val="false"/>
          <w:color w:val="000000"/>
          <w:sz w:val="32"/>
        </w:rPr>
        <w:t>not</w:t>
      </w:r>
      <w:r>
        <w:rPr>
          <w:rFonts w:ascii="Times New Roman" w:hAnsi="Times New Roman"/>
          <w:b w:val="false"/>
          <w:i w:val="false"/>
          <w:color w:val="000000"/>
          <w:sz w:val="32"/>
        </w:rPr>
        <w:t xml:space="preserve"> being received by choosing one alternative over another.</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175)   </w:t>
      </w:r>
      <w:r>
        <w:rPr>
          <w:rFonts w:ascii="Times New Roman" w:hAnsi="Times New Roman"/>
          <w:b w:val="false"/>
          <w:i w:val="false"/>
          <w:color w:val="000000"/>
          <w:sz w:val="32"/>
        </w:rPr>
        <w:t>A cost is a sacrifice of resources. It may be either an outlay cost or an opportunity cost. A cost object is any end for which we want to know the cost. A cost pool is a collection of costs to be assigned to the cost objects.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176)   </w:t>
      </w:r>
      <w:r>
        <w:rPr>
          <w:rFonts w:ascii="Times New Roman" w:hAnsi="Times New Roman"/>
          <w:b w:val="false"/>
          <w:i w:val="false"/>
          <w:color w:val="000000"/>
          <w:sz w:val="32"/>
        </w:rPr>
        <w:t xml:space="preserve">Direct materials inventory contains the raw materials (or the costs of the materials) that will be used in production. Work in process contains the products (or the accumulated costs) that have been started into production but are </w:t>
      </w:r>
      <w:r>
        <w:rPr>
          <w:rFonts w:ascii="Times New Roman" w:hAnsi="Times New Roman"/>
          <w:b/>
          <w:i w:val="false"/>
          <w:color w:val="000000"/>
          <w:sz w:val="32"/>
        </w:rPr>
        <w:t>not</w:t>
      </w:r>
      <w:r>
        <w:rPr>
          <w:rFonts w:ascii="Times New Roman" w:hAnsi="Times New Roman"/>
          <w:b w:val="false"/>
          <w:i w:val="false"/>
          <w:color w:val="000000"/>
          <w:sz w:val="32"/>
        </w:rPr>
        <w:t xml:space="preserve"> yet completed. Finished goods contains the completed products (or the cost of it) that are </w:t>
      </w:r>
      <w:r>
        <w:rPr>
          <w:rFonts w:ascii="Times New Roman" w:hAnsi="Times New Roman"/>
          <w:b/>
          <w:i w:val="false"/>
          <w:color w:val="000000"/>
          <w:sz w:val="32"/>
        </w:rPr>
        <w:t>not</w:t>
      </w:r>
      <w:r>
        <w:rPr>
          <w:rFonts w:ascii="Times New Roman" w:hAnsi="Times New Roman"/>
          <w:b w:val="false"/>
          <w:i w:val="false"/>
          <w:color w:val="000000"/>
          <w:sz w:val="32"/>
        </w:rPr>
        <w:t xml:space="preserve"> yet sold. Cost of goods sold contains the costs associated with the products that have been sold.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177)   </w:t>
      </w:r>
      <w:r>
        <w:rPr>
          <w:rFonts w:ascii="Times New Roman" w:hAnsi="Times New Roman"/>
          <w:b w:val="false"/>
          <w:i w:val="false"/>
          <w:color w:val="000000"/>
          <w:sz w:val="32"/>
        </w:rPr>
        <w:t>Cost of goods manufactured consists of all the costs attached to the products completed during the period. Cost of goods manufactured is removed from the work in process inventory account and added to the finished goods inventory account. Cost of goods sold consists of the costs of the goods that are sold during the period. Cost of goods sold is removed from the finished goods inventory account and expensed on the income statement.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178)   </w:t>
      </w:r>
      <w:r>
        <w:rPr>
          <w:rFonts w:ascii="Times New Roman" w:hAnsi="Times New Roman"/>
          <w:b w:val="false"/>
          <w:i w:val="false"/>
          <w:color w:val="000000"/>
          <w:sz w:val="32"/>
        </w:rPr>
        <w:t xml:space="preserve">A direct cost is any cost that can be directly and unambiguously related to a cost object in an economic fashion. An indirect cost is any cost that </w:t>
      </w:r>
      <w:r>
        <w:rPr>
          <w:rFonts w:ascii="Times New Roman" w:hAnsi="Times New Roman"/>
          <w:b/>
          <w:i w:val="false"/>
          <w:color w:val="000000"/>
          <w:sz w:val="32"/>
        </w:rPr>
        <w:t>cannot</w:t>
      </w:r>
      <w:r>
        <w:rPr>
          <w:rFonts w:ascii="Times New Roman" w:hAnsi="Times New Roman"/>
          <w:b w:val="false"/>
          <w:i w:val="false"/>
          <w:color w:val="000000"/>
          <w:sz w:val="32"/>
        </w:rPr>
        <w:t xml:space="preserve"> be directly related to a cost object.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179)</w:t>
      </w:r>
    </w:p>
    <w:tbl>
      <w:tblPr>
        <w:tblLayout w:type="autofit"/>
      </w:tblP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Jamison Tools Company</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Cost of Goods Manufactured Statement</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Year Ended December 31, 2022</w:t>
            </w:r>
          </w:p>
        </w:tc>
      </w:tr>
      <w:tr>
        <w:trPr/>
        <w:tc>
          <w:tcPr>
            <w:tcW w:w="95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 January 1</w:t>
            </w:r>
          </w:p>
        </w:tc>
        <w:tc>
          <w:tcPr>
            <w:tcW w:w="2233" w:type="dxa"/>
            <w:tcBorders/>
            <w:tcMar>
              <w:top w:w="15" w:type="dxa"/>
              <w:left w:w="15" w:type="dxa"/>
              <w:bottom w:w="15" w:type="dxa"/>
              <w:right w:w="150" w:type="dxa"/>
            </w:tcMar>
            <w:vAlign w:val="top"/>
          </w:tcPr>
          <w:p/>
        </w:tc>
        <w:tc>
          <w:tcPr>
            <w:tcW w:w="2306" w:type="dxa"/>
            <w:tcBorders/>
            <w:tcMar>
              <w:top w:w="15" w:type="dxa"/>
              <w:left w:w="15" w:type="dxa"/>
              <w:bottom w:w="15" w:type="dxa"/>
              <w:right w:w="150" w:type="dxa"/>
            </w:tcMar>
            <w:vAlign w:val="top"/>
          </w:tcPr>
          <w:p/>
        </w:tc>
        <w:tc>
          <w:tcPr>
            <w:tcW w:w="23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$ 27,000</w:t>
            </w:r>
          </w:p>
        </w:tc>
      </w:tr>
      <w:tr>
        <w:trPr/>
        <w:tc>
          <w:tcPr>
            <w:tcW w:w="95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costs during the year:</w:t>
            </w:r>
          </w:p>
        </w:tc>
        <w:tc>
          <w:tcPr>
            <w:tcW w:w="2233" w:type="dxa"/>
            <w:tcBorders/>
            <w:tcMar>
              <w:top w:w="15" w:type="dxa"/>
              <w:left w:w="15" w:type="dxa"/>
              <w:bottom w:w="15" w:type="dxa"/>
              <w:right w:w="150" w:type="dxa"/>
            </w:tcMar>
            <w:vAlign w:val="top"/>
          </w:tcPr>
          <w:p/>
        </w:tc>
        <w:tc>
          <w:tcPr>
            <w:tcW w:w="2306" w:type="dxa"/>
            <w:tcBorders/>
            <w:tcMar>
              <w:top w:w="15" w:type="dxa"/>
              <w:left w:w="15" w:type="dxa"/>
              <w:bottom w:w="15" w:type="dxa"/>
              <w:right w:w="150" w:type="dxa"/>
            </w:tcMar>
            <w:vAlign w:val="top"/>
          </w:tcPr>
          <w:p/>
        </w:tc>
        <w:tc>
          <w:tcPr>
            <w:tcW w:w="2388" w:type="dxa"/>
            <w:tcBorders/>
            <w:tcMar>
              <w:top w:w="15" w:type="dxa"/>
              <w:left w:w="15" w:type="dxa"/>
              <w:bottom w:w="15" w:type="dxa"/>
              <w:right w:w="150" w:type="dxa"/>
            </w:tcMar>
            <w:vAlign w:val="top"/>
          </w:tcPr>
          <w:p/>
        </w:tc>
      </w:tr>
      <w:tr>
        <w:trPr/>
        <w:tc>
          <w:tcPr>
            <w:tcW w:w="95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233" w:type="dxa"/>
            <w:tcBorders/>
            <w:tcMar>
              <w:top w:w="15" w:type="dxa"/>
              <w:left w:w="15" w:type="dxa"/>
              <w:bottom w:w="15" w:type="dxa"/>
              <w:right w:w="150" w:type="dxa"/>
            </w:tcMar>
            <w:vAlign w:val="top"/>
          </w:tcPr>
          <w:p/>
        </w:tc>
        <w:tc>
          <w:tcPr>
            <w:tcW w:w="2306" w:type="dxa"/>
            <w:tcBorders/>
            <w:tcMar>
              <w:top w:w="15" w:type="dxa"/>
              <w:left w:w="15" w:type="dxa"/>
              <w:bottom w:w="15" w:type="dxa"/>
              <w:right w:w="150" w:type="dxa"/>
            </w:tcMar>
            <w:vAlign w:val="top"/>
          </w:tcPr>
          <w:p/>
        </w:tc>
        <w:tc>
          <w:tcPr>
            <w:tcW w:w="2388" w:type="dxa"/>
            <w:tcBorders/>
            <w:tcMar>
              <w:top w:w="15" w:type="dxa"/>
              <w:left w:w="15" w:type="dxa"/>
              <w:bottom w:w="15" w:type="dxa"/>
              <w:right w:w="150" w:type="dxa"/>
            </w:tcMar>
            <w:vAlign w:val="top"/>
          </w:tcPr>
          <w:p/>
        </w:tc>
      </w:tr>
      <w:tr>
        <w:trPr/>
        <w:tc>
          <w:tcPr>
            <w:tcW w:w="959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Inventory, January 1</w:t>
            </w:r>
          </w:p>
        </w:tc>
        <w:tc>
          <w:tcPr>
            <w:tcW w:w="223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$ 96,000</w:t>
            </w:r>
          </w:p>
        </w:tc>
        <w:tc>
          <w:tcPr>
            <w:tcW w:w="2306" w:type="dxa"/>
            <w:tcBorders/>
            <w:tcMar>
              <w:top w:w="15" w:type="dxa"/>
              <w:left w:w="15" w:type="dxa"/>
              <w:bottom w:w="15" w:type="dxa"/>
              <w:right w:w="150" w:type="dxa"/>
            </w:tcMar>
            <w:vAlign w:val="top"/>
          </w:tcPr>
          <w:p/>
        </w:tc>
        <w:tc>
          <w:tcPr>
            <w:tcW w:w="2388" w:type="dxa"/>
            <w:tcBorders/>
            <w:tcMar>
              <w:top w:w="15" w:type="dxa"/>
              <w:left w:w="15" w:type="dxa"/>
              <w:bottom w:w="15" w:type="dxa"/>
              <w:right w:w="150" w:type="dxa"/>
            </w:tcMar>
            <w:vAlign w:val="top"/>
          </w:tcPr>
          <w:p/>
        </w:tc>
      </w:tr>
      <w:tr>
        <w:trPr>
          <w:trHeight w:val="15" w:hRule="atLeast"/>
        </w:trPr>
        <w:tc>
          <w:tcPr>
            <w:tcW w:w="959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Add Purchases</w:t>
            </w:r>
          </w:p>
        </w:tc>
        <w:tc>
          <w:tcPr>
            <w:tcW w:w="2233"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654,000</w:t>
            </w:r>
          </w:p>
        </w:tc>
        <w:tc>
          <w:tcPr>
            <w:tcW w:w="2306" w:type="dxa"/>
            <w:tcBorders/>
            <w:tcMar>
              <w:top w:w="15" w:type="dxa"/>
              <w:left w:w="15" w:type="dxa"/>
              <w:bottom w:w="15" w:type="dxa"/>
              <w:right w:w="150" w:type="dxa"/>
            </w:tcMar>
            <w:vAlign w:val="top"/>
          </w:tcPr>
          <w:p/>
        </w:tc>
        <w:tc>
          <w:tcPr>
            <w:tcW w:w="2388" w:type="dxa"/>
            <w:tcBorders/>
            <w:tcMar>
              <w:top w:w="15" w:type="dxa"/>
              <w:left w:w="15" w:type="dxa"/>
              <w:bottom w:w="15" w:type="dxa"/>
              <w:right w:w="150" w:type="dxa"/>
            </w:tcMar>
            <w:vAlign w:val="top"/>
          </w:tcPr>
          <w:p/>
        </w:tc>
      </w:tr>
      <w:tr>
        <w:trPr/>
        <w:tc>
          <w:tcPr>
            <w:tcW w:w="959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Total Direct Materials Available</w:t>
            </w:r>
          </w:p>
        </w:tc>
        <w:tc>
          <w:tcPr>
            <w:tcW w:w="223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$ 750,000</w:t>
            </w:r>
          </w:p>
        </w:tc>
        <w:tc>
          <w:tcPr>
            <w:tcW w:w="2306" w:type="dxa"/>
            <w:tcBorders/>
            <w:tcMar>
              <w:top w:w="15" w:type="dxa"/>
              <w:left w:w="15" w:type="dxa"/>
              <w:bottom w:w="15" w:type="dxa"/>
              <w:right w:w="150" w:type="dxa"/>
            </w:tcMar>
            <w:vAlign w:val="top"/>
          </w:tcPr>
          <w:p/>
        </w:tc>
        <w:tc>
          <w:tcPr>
            <w:tcW w:w="2388" w:type="dxa"/>
            <w:tcBorders/>
            <w:tcMar>
              <w:top w:w="15" w:type="dxa"/>
              <w:left w:w="15" w:type="dxa"/>
              <w:bottom w:w="15" w:type="dxa"/>
              <w:right w:w="150" w:type="dxa"/>
            </w:tcMar>
            <w:vAlign w:val="top"/>
          </w:tcPr>
          <w:p/>
        </w:tc>
      </w:tr>
      <w:tr>
        <w:trPr>
          <w:trHeight w:val="15" w:hRule="atLeast"/>
        </w:trPr>
        <w:tc>
          <w:tcPr>
            <w:tcW w:w="959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Less Ending Inventory, December 31</w:t>
            </w:r>
          </w:p>
        </w:tc>
        <w:tc>
          <w:tcPr>
            <w:tcW w:w="2233"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87,000</w:t>
            </w:r>
          </w:p>
        </w:tc>
        <w:tc>
          <w:tcPr>
            <w:tcW w:w="2306" w:type="dxa"/>
            <w:tcBorders/>
            <w:tcMar>
              <w:top w:w="15" w:type="dxa"/>
              <w:left w:w="15" w:type="dxa"/>
              <w:bottom w:w="15" w:type="dxa"/>
              <w:right w:w="150" w:type="dxa"/>
            </w:tcMar>
            <w:vAlign w:val="top"/>
          </w:tcPr>
          <w:p/>
        </w:tc>
        <w:tc>
          <w:tcPr>
            <w:tcW w:w="2388" w:type="dxa"/>
            <w:tcBorders/>
            <w:tcMar>
              <w:top w:w="15" w:type="dxa"/>
              <w:left w:w="15" w:type="dxa"/>
              <w:bottom w:w="15" w:type="dxa"/>
              <w:right w:w="150" w:type="dxa"/>
            </w:tcMar>
            <w:vAlign w:val="top"/>
          </w:tcPr>
          <w:p/>
        </w:tc>
      </w:tr>
      <w:tr>
        <w:trPr/>
        <w:tc>
          <w:tcPr>
            <w:tcW w:w="95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Put Into Production</w:t>
            </w:r>
          </w:p>
        </w:tc>
        <w:tc>
          <w:tcPr>
            <w:tcW w:w="2233" w:type="dxa"/>
            <w:tcBorders/>
            <w:tcMar>
              <w:top w:w="15" w:type="dxa"/>
              <w:left w:w="15" w:type="dxa"/>
              <w:bottom w:w="15" w:type="dxa"/>
              <w:right w:w="150" w:type="dxa"/>
            </w:tcMar>
            <w:vAlign w:val="top"/>
          </w:tcPr>
          <w:p/>
        </w:tc>
        <w:tc>
          <w:tcPr>
            <w:tcW w:w="230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$ 663,000</w:t>
            </w:r>
          </w:p>
        </w:tc>
        <w:tc>
          <w:tcPr>
            <w:tcW w:w="2388" w:type="dxa"/>
            <w:tcBorders/>
            <w:tcMar>
              <w:top w:w="15" w:type="dxa"/>
              <w:left w:w="15" w:type="dxa"/>
              <w:bottom w:w="15" w:type="dxa"/>
              <w:right w:w="150" w:type="dxa"/>
            </w:tcMar>
            <w:vAlign w:val="top"/>
          </w:tcPr>
          <w:p/>
        </w:tc>
      </w:tr>
      <w:tr>
        <w:trPr/>
        <w:tc>
          <w:tcPr>
            <w:tcW w:w="95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233" w:type="dxa"/>
            <w:tcBorders/>
            <w:tcMar>
              <w:top w:w="15" w:type="dxa"/>
              <w:left w:w="15" w:type="dxa"/>
              <w:bottom w:w="15" w:type="dxa"/>
              <w:right w:w="150" w:type="dxa"/>
            </w:tcMar>
            <w:vAlign w:val="top"/>
          </w:tcPr>
          <w:p/>
        </w:tc>
        <w:tc>
          <w:tcPr>
            <w:tcW w:w="230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425,000</w:t>
            </w:r>
          </w:p>
        </w:tc>
        <w:tc>
          <w:tcPr>
            <w:tcW w:w="2388" w:type="dxa"/>
            <w:tcBorders/>
            <w:tcMar>
              <w:top w:w="15" w:type="dxa"/>
              <w:left w:w="15" w:type="dxa"/>
              <w:bottom w:w="15" w:type="dxa"/>
              <w:right w:w="150" w:type="dxa"/>
            </w:tcMar>
            <w:vAlign w:val="top"/>
          </w:tcPr>
          <w:p/>
        </w:tc>
      </w:tr>
      <w:tr>
        <w:trPr/>
        <w:tc>
          <w:tcPr>
            <w:tcW w:w="95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233" w:type="dxa"/>
            <w:tcBorders/>
            <w:tcMar>
              <w:top w:w="15" w:type="dxa"/>
              <w:left w:w="15" w:type="dxa"/>
              <w:bottom w:w="15" w:type="dxa"/>
              <w:right w:w="150" w:type="dxa"/>
            </w:tcMar>
            <w:vAlign w:val="top"/>
          </w:tcPr>
          <w:p/>
        </w:tc>
        <w:tc>
          <w:tcPr>
            <w:tcW w:w="2306" w:type="dxa"/>
            <w:tcBorders/>
            <w:tcMar>
              <w:top w:w="15" w:type="dxa"/>
              <w:left w:w="15" w:type="dxa"/>
              <w:bottom w:w="15" w:type="dxa"/>
              <w:right w:w="150" w:type="dxa"/>
            </w:tcMar>
            <w:vAlign w:val="top"/>
          </w:tcPr>
          <w:p/>
        </w:tc>
        <w:tc>
          <w:tcPr>
            <w:tcW w:w="2388" w:type="dxa"/>
            <w:tcBorders/>
            <w:tcMar>
              <w:top w:w="15" w:type="dxa"/>
              <w:left w:w="15" w:type="dxa"/>
              <w:bottom w:w="15" w:type="dxa"/>
              <w:right w:w="150" w:type="dxa"/>
            </w:tcMar>
            <w:vAlign w:val="top"/>
          </w:tcPr>
          <w:p/>
        </w:tc>
      </w:tr>
      <w:tr>
        <w:trPr/>
        <w:tc>
          <w:tcPr>
            <w:tcW w:w="959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Factory Rent</w:t>
            </w:r>
          </w:p>
        </w:tc>
        <w:tc>
          <w:tcPr>
            <w:tcW w:w="223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$ 330,000</w:t>
            </w:r>
          </w:p>
        </w:tc>
        <w:tc>
          <w:tcPr>
            <w:tcW w:w="2306" w:type="dxa"/>
            <w:tcBorders/>
            <w:tcMar>
              <w:top w:w="15" w:type="dxa"/>
              <w:left w:w="15" w:type="dxa"/>
              <w:bottom w:w="15" w:type="dxa"/>
              <w:right w:w="150" w:type="dxa"/>
            </w:tcMar>
            <w:vAlign w:val="top"/>
          </w:tcPr>
          <w:p/>
        </w:tc>
        <w:tc>
          <w:tcPr>
            <w:tcW w:w="2388" w:type="dxa"/>
            <w:tcBorders/>
            <w:tcMar>
              <w:top w:w="15" w:type="dxa"/>
              <w:left w:w="15" w:type="dxa"/>
              <w:bottom w:w="15" w:type="dxa"/>
              <w:right w:w="150" w:type="dxa"/>
            </w:tcMar>
            <w:vAlign w:val="top"/>
          </w:tcPr>
          <w:p/>
        </w:tc>
      </w:tr>
      <w:tr>
        <w:trPr/>
        <w:tc>
          <w:tcPr>
            <w:tcW w:w="959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Plant Utilities</w:t>
            </w:r>
          </w:p>
        </w:tc>
        <w:tc>
          <w:tcPr>
            <w:tcW w:w="223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40,000</w:t>
            </w:r>
          </w:p>
        </w:tc>
        <w:tc>
          <w:tcPr>
            <w:tcW w:w="2306" w:type="dxa"/>
            <w:tcBorders/>
            <w:tcMar>
              <w:top w:w="15" w:type="dxa"/>
              <w:left w:w="15" w:type="dxa"/>
              <w:bottom w:w="15" w:type="dxa"/>
              <w:right w:w="150" w:type="dxa"/>
            </w:tcMar>
            <w:vAlign w:val="top"/>
          </w:tcPr>
          <w:p/>
        </w:tc>
        <w:tc>
          <w:tcPr>
            <w:tcW w:w="2388" w:type="dxa"/>
            <w:tcBorders/>
            <w:tcMar>
              <w:top w:w="15" w:type="dxa"/>
              <w:left w:w="15" w:type="dxa"/>
              <w:bottom w:w="15" w:type="dxa"/>
              <w:right w:w="150" w:type="dxa"/>
            </w:tcMar>
            <w:vAlign w:val="top"/>
          </w:tcPr>
          <w:p/>
        </w:tc>
      </w:tr>
      <w:tr>
        <w:trPr/>
        <w:tc>
          <w:tcPr>
            <w:tcW w:w="959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23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28,000</w:t>
            </w:r>
          </w:p>
        </w:tc>
        <w:tc>
          <w:tcPr>
            <w:tcW w:w="2306" w:type="dxa"/>
            <w:tcBorders/>
            <w:tcMar>
              <w:top w:w="15" w:type="dxa"/>
              <w:left w:w="15" w:type="dxa"/>
              <w:bottom w:w="15" w:type="dxa"/>
              <w:right w:w="150" w:type="dxa"/>
            </w:tcMar>
            <w:vAlign w:val="top"/>
          </w:tcPr>
          <w:p/>
        </w:tc>
        <w:tc>
          <w:tcPr>
            <w:tcW w:w="2388" w:type="dxa"/>
            <w:tcBorders/>
            <w:tcMar>
              <w:top w:w="15" w:type="dxa"/>
              <w:left w:w="15" w:type="dxa"/>
              <w:bottom w:w="15" w:type="dxa"/>
              <w:right w:w="150" w:type="dxa"/>
            </w:tcMar>
            <w:vAlign w:val="top"/>
          </w:tcPr>
          <w:p/>
        </w:tc>
      </w:tr>
      <w:tr>
        <w:trPr>
          <w:trHeight w:val="15" w:hRule="atLeast"/>
        </w:trPr>
        <w:tc>
          <w:tcPr>
            <w:tcW w:w="959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Materials</w:t>
            </w:r>
          </w:p>
        </w:tc>
        <w:tc>
          <w:tcPr>
            <w:tcW w:w="2233"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66,000</w:t>
            </w:r>
          </w:p>
        </w:tc>
        <w:tc>
          <w:tcPr>
            <w:tcW w:w="2306" w:type="dxa"/>
            <w:tcBorders/>
            <w:tcMar>
              <w:top w:w="15" w:type="dxa"/>
              <w:left w:w="15" w:type="dxa"/>
              <w:bottom w:w="15" w:type="dxa"/>
              <w:right w:w="150" w:type="dxa"/>
            </w:tcMar>
            <w:vAlign w:val="top"/>
          </w:tcPr>
          <w:p/>
        </w:tc>
        <w:tc>
          <w:tcPr>
            <w:tcW w:w="2388" w:type="dxa"/>
            <w:tcBorders/>
            <w:tcMar>
              <w:top w:w="15" w:type="dxa"/>
              <w:left w:w="15" w:type="dxa"/>
              <w:bottom w:w="15" w:type="dxa"/>
              <w:right w:w="150" w:type="dxa"/>
            </w:tcMar>
            <w:vAlign w:val="top"/>
          </w:tcPr>
          <w:p/>
        </w:tc>
      </w:tr>
      <w:tr>
        <w:trPr>
          <w:trHeight w:val="15" w:hRule="atLeast"/>
        </w:trPr>
        <w:tc>
          <w:tcPr>
            <w:tcW w:w="95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Overhead</w:t>
            </w:r>
          </w:p>
        </w:tc>
        <w:tc>
          <w:tcPr>
            <w:tcW w:w="2233" w:type="dxa"/>
            <w:tcBorders/>
            <w:tcMar>
              <w:top w:w="15" w:type="dxa"/>
              <w:left w:w="15" w:type="dxa"/>
              <w:bottom w:w="15" w:type="dxa"/>
              <w:right w:w="150" w:type="dxa"/>
            </w:tcMar>
            <w:vAlign w:val="top"/>
          </w:tcPr>
          <w:p/>
        </w:tc>
        <w:tc>
          <w:tcPr>
            <w:tcW w:w="2306"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464,000</w:t>
            </w:r>
          </w:p>
        </w:tc>
        <w:tc>
          <w:tcPr>
            <w:tcW w:w="2388" w:type="dxa"/>
            <w:tcBorders/>
            <w:tcMar>
              <w:top w:w="15" w:type="dxa"/>
              <w:left w:w="15" w:type="dxa"/>
              <w:bottom w:w="15" w:type="dxa"/>
              <w:right w:w="150" w:type="dxa"/>
            </w:tcMar>
            <w:vAlign w:val="top"/>
          </w:tcPr>
          <w:p/>
        </w:tc>
      </w:tr>
      <w:tr>
        <w:trPr>
          <w:trHeight w:val="15" w:hRule="atLeast"/>
        </w:trPr>
        <w:tc>
          <w:tcPr>
            <w:tcW w:w="95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Costs incurred during the year</w:t>
            </w:r>
          </w:p>
        </w:tc>
        <w:tc>
          <w:tcPr>
            <w:tcW w:w="2233" w:type="dxa"/>
            <w:tcBorders/>
            <w:tcMar>
              <w:top w:w="15" w:type="dxa"/>
              <w:left w:w="15" w:type="dxa"/>
              <w:bottom w:w="15" w:type="dxa"/>
              <w:right w:w="150" w:type="dxa"/>
            </w:tcMar>
            <w:vAlign w:val="top"/>
          </w:tcPr>
          <w:p/>
        </w:tc>
        <w:tc>
          <w:tcPr>
            <w:tcW w:w="2306" w:type="dxa"/>
            <w:tcBorders/>
            <w:tcMar>
              <w:top w:w="15" w:type="dxa"/>
              <w:left w:w="15" w:type="dxa"/>
              <w:bottom w:w="15" w:type="dxa"/>
              <w:right w:w="150" w:type="dxa"/>
            </w:tcMar>
            <w:vAlign w:val="top"/>
          </w:tcPr>
          <w:p/>
        </w:tc>
        <w:tc>
          <w:tcPr>
            <w:tcW w:w="2388"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$ 1,552,000</w:t>
            </w:r>
          </w:p>
        </w:tc>
      </w:tr>
      <w:tr>
        <w:trPr/>
        <w:tc>
          <w:tcPr>
            <w:tcW w:w="95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Work-In-Process during the year</w:t>
            </w:r>
          </w:p>
        </w:tc>
        <w:tc>
          <w:tcPr>
            <w:tcW w:w="2233" w:type="dxa"/>
            <w:tcBorders/>
            <w:tcMar>
              <w:top w:w="15" w:type="dxa"/>
              <w:left w:w="15" w:type="dxa"/>
              <w:bottom w:w="15" w:type="dxa"/>
              <w:right w:w="150" w:type="dxa"/>
            </w:tcMar>
            <w:vAlign w:val="top"/>
          </w:tcPr>
          <w:p/>
        </w:tc>
        <w:tc>
          <w:tcPr>
            <w:tcW w:w="2306" w:type="dxa"/>
            <w:tcBorders/>
            <w:tcMar>
              <w:top w:w="15" w:type="dxa"/>
              <w:left w:w="15" w:type="dxa"/>
              <w:bottom w:w="15" w:type="dxa"/>
              <w:right w:w="150" w:type="dxa"/>
            </w:tcMar>
            <w:vAlign w:val="top"/>
          </w:tcPr>
          <w:p/>
        </w:tc>
        <w:tc>
          <w:tcPr>
            <w:tcW w:w="238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$ 1,579,000</w:t>
            </w:r>
          </w:p>
        </w:tc>
      </w:tr>
      <w:tr>
        <w:trPr>
          <w:trHeight w:val="15" w:hRule="atLeast"/>
        </w:trPr>
        <w:tc>
          <w:tcPr>
            <w:tcW w:w="95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Less Ending Work-in-Process Inventory, December 31</w:t>
            </w:r>
          </w:p>
        </w:tc>
        <w:tc>
          <w:tcPr>
            <w:tcW w:w="2233" w:type="dxa"/>
            <w:tcBorders/>
            <w:tcMar>
              <w:top w:w="15" w:type="dxa"/>
              <w:left w:w="15" w:type="dxa"/>
              <w:bottom w:w="15" w:type="dxa"/>
              <w:right w:w="150" w:type="dxa"/>
            </w:tcMar>
            <w:vAlign w:val="top"/>
          </w:tcPr>
          <w:p/>
        </w:tc>
        <w:tc>
          <w:tcPr>
            <w:tcW w:w="2306" w:type="dxa"/>
            <w:tcBorders/>
            <w:tcMar>
              <w:top w:w="15" w:type="dxa"/>
              <w:left w:w="15" w:type="dxa"/>
              <w:bottom w:w="15" w:type="dxa"/>
              <w:right w:w="150" w:type="dxa"/>
            </w:tcMar>
            <w:vAlign w:val="top"/>
          </w:tcPr>
          <w:p/>
        </w:tc>
        <w:tc>
          <w:tcPr>
            <w:tcW w:w="2388"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33,000</w:t>
            </w:r>
          </w:p>
        </w:tc>
      </w:tr>
      <w:tr>
        <w:trPr>
          <w:trHeight w:val="120" w:hRule="atLeast"/>
        </w:trPr>
        <w:tc>
          <w:tcPr>
            <w:tcW w:w="959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233" w:type="dxa"/>
            <w:tcBorders/>
            <w:tcMar>
              <w:top w:w="15" w:type="dxa"/>
              <w:left w:w="15" w:type="dxa"/>
              <w:bottom w:w="15" w:type="dxa"/>
              <w:right w:w="150" w:type="dxa"/>
            </w:tcMar>
            <w:vAlign w:val="top"/>
          </w:tcPr>
          <w:p/>
        </w:tc>
        <w:tc>
          <w:tcPr>
            <w:tcW w:w="2306" w:type="dxa"/>
            <w:tcBorders/>
            <w:tcMar>
              <w:top w:w="15" w:type="dxa"/>
              <w:left w:w="15" w:type="dxa"/>
              <w:bottom w:w="15" w:type="dxa"/>
              <w:right w:w="150" w:type="dxa"/>
            </w:tcMar>
            <w:vAlign w:val="top"/>
          </w:tcPr>
          <w:p/>
        </w:tc>
        <w:tc>
          <w:tcPr>
            <w:tcW w:w="2388"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$ 1,546,000</w:t>
            </w:r>
          </w:p>
        </w:tc>
      </w:tr>
    </w:tbl>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Jamison Tools Company</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Income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Year Ended December 31, 2022</w:t>
            </w:r>
          </w:p>
        </w:tc>
      </w:tr>
      <w:tr>
        <w:trPr/>
        <w:tc>
          <w:tcPr>
            <w:tcW w:w="86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332" w:type="dxa"/>
            <w:tcBorders/>
            <w:tcMar>
              <w:top w:w="15" w:type="dxa"/>
              <w:left w:w="15" w:type="dxa"/>
              <w:bottom w:w="15" w:type="dxa"/>
              <w:right w:w="150" w:type="dxa"/>
            </w:tcMar>
            <w:vAlign w:val="top"/>
          </w:tcPr>
          <w:p/>
        </w:tc>
        <w:tc>
          <w:tcPr>
            <w:tcW w:w="246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$ 2,550,000</w:t>
            </w:r>
          </w:p>
        </w:tc>
      </w:tr>
      <w:tr>
        <w:trPr/>
        <w:tc>
          <w:tcPr>
            <w:tcW w:w="86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332" w:type="dxa"/>
            <w:tcBorders/>
            <w:tcMar>
              <w:top w:w="15" w:type="dxa"/>
              <w:left w:w="15" w:type="dxa"/>
              <w:bottom w:w="15" w:type="dxa"/>
              <w:right w:w="150" w:type="dxa"/>
            </w:tcMar>
            <w:vAlign w:val="top"/>
          </w:tcPr>
          <w:p/>
        </w:tc>
        <w:tc>
          <w:tcPr>
            <w:tcW w:w="2460" w:type="dxa"/>
            <w:tcBorders/>
            <w:tcMar>
              <w:top w:w="15" w:type="dxa"/>
              <w:left w:w="15" w:type="dxa"/>
              <w:bottom w:w="15" w:type="dxa"/>
              <w:right w:w="150" w:type="dxa"/>
            </w:tcMar>
            <w:vAlign w:val="top"/>
          </w:tcPr>
          <w:p/>
        </w:tc>
      </w:tr>
      <w:tr>
        <w:trPr/>
        <w:tc>
          <w:tcPr>
            <w:tcW w:w="860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Finished Goods Inventory (January 1)</w:t>
            </w:r>
          </w:p>
        </w:tc>
        <w:tc>
          <w:tcPr>
            <w:tcW w:w="23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$ 25,000</w:t>
            </w:r>
          </w:p>
        </w:tc>
        <w:tc>
          <w:tcPr>
            <w:tcW w:w="2460" w:type="dxa"/>
            <w:tcBorders/>
            <w:tcMar>
              <w:top w:w="15" w:type="dxa"/>
              <w:left w:w="15" w:type="dxa"/>
              <w:bottom w:w="15" w:type="dxa"/>
              <w:right w:w="150" w:type="dxa"/>
            </w:tcMar>
            <w:vAlign w:val="top"/>
          </w:tcPr>
          <w:p/>
        </w:tc>
      </w:tr>
      <w:tr>
        <w:trPr/>
        <w:tc>
          <w:tcPr>
            <w:tcW w:w="860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3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1,546,000</w:t>
            </w:r>
          </w:p>
        </w:tc>
        <w:tc>
          <w:tcPr>
            <w:tcW w:w="2460" w:type="dxa"/>
            <w:tcBorders/>
            <w:tcMar>
              <w:top w:w="15" w:type="dxa"/>
              <w:left w:w="15" w:type="dxa"/>
              <w:bottom w:w="15" w:type="dxa"/>
              <w:right w:w="150" w:type="dxa"/>
            </w:tcMar>
            <w:vAlign w:val="top"/>
          </w:tcPr>
          <w:p/>
        </w:tc>
      </w:tr>
      <w:tr>
        <w:trPr/>
        <w:tc>
          <w:tcPr>
            <w:tcW w:w="860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Ending Finished Goods Inventory (December 31)</w:t>
            </w:r>
          </w:p>
        </w:tc>
        <w:tc>
          <w:tcPr>
            <w:tcW w:w="2332" w:type="dxa"/>
            <w:tcBorders/>
            <w:tcMar>
              <w:top w:w="15" w:type="dxa"/>
              <w:left w:w="15" w:type="dxa"/>
              <w:bottom w:w="15" w:type="dxa"/>
              <w:right w:w="105" w:type="dxa"/>
            </w:tcMar>
            <w:vAlign w:val="top"/>
          </w:tcPr>
          <w:p>
            <w:pPr>
              <w:spacing w:after="0"/>
              <w:ind w:left="0"/>
              <w:jc w:val="right"/>
            </w:pPr>
            <w:r>
              <w:rPr>
                <w:rFonts w:ascii="Courier New" w:hAnsi="Courier New"/>
                <w:b w:val="false"/>
                <w:i w:val="false"/>
                <w:color w:val="000000"/>
                <w:sz w:val="22"/>
              </w:rPr>
              <w:t>(44,000)</w:t>
            </w:r>
          </w:p>
        </w:tc>
        <w:tc>
          <w:tcPr>
            <w:tcW w:w="2460" w:type="dxa"/>
            <w:tcBorders/>
            <w:tcMar>
              <w:top w:w="15" w:type="dxa"/>
              <w:left w:w="15" w:type="dxa"/>
              <w:bottom w:w="15" w:type="dxa"/>
              <w:right w:w="150" w:type="dxa"/>
            </w:tcMar>
            <w:vAlign w:val="top"/>
          </w:tcPr>
          <w:p/>
        </w:tc>
      </w:tr>
      <w:tr>
        <w:trPr/>
        <w:tc>
          <w:tcPr>
            <w:tcW w:w="86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332" w:type="dxa"/>
            <w:tcBorders/>
            <w:tcMar>
              <w:top w:w="15" w:type="dxa"/>
              <w:left w:w="15" w:type="dxa"/>
              <w:bottom w:w="15" w:type="dxa"/>
              <w:right w:w="150" w:type="dxa"/>
            </w:tcMar>
            <w:vAlign w:val="top"/>
          </w:tcPr>
          <w:p/>
        </w:tc>
        <w:tc>
          <w:tcPr>
            <w:tcW w:w="246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1,527,000</w:t>
            </w:r>
          </w:p>
        </w:tc>
      </w:tr>
      <w:tr>
        <w:trPr/>
        <w:tc>
          <w:tcPr>
            <w:tcW w:w="86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332" w:type="dxa"/>
            <w:tcBorders/>
            <w:tcMar>
              <w:top w:w="15" w:type="dxa"/>
              <w:left w:w="15" w:type="dxa"/>
              <w:bottom w:w="15" w:type="dxa"/>
              <w:right w:w="150" w:type="dxa"/>
            </w:tcMar>
            <w:vAlign w:val="top"/>
          </w:tcPr>
          <w:p/>
        </w:tc>
        <w:tc>
          <w:tcPr>
            <w:tcW w:w="246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$ 1,023,000</w:t>
            </w:r>
          </w:p>
        </w:tc>
      </w:tr>
      <w:tr>
        <w:trPr/>
        <w:tc>
          <w:tcPr>
            <w:tcW w:w="86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332" w:type="dxa"/>
            <w:tcBorders/>
            <w:tcMar>
              <w:top w:w="15" w:type="dxa"/>
              <w:left w:w="15" w:type="dxa"/>
              <w:bottom w:w="15" w:type="dxa"/>
              <w:right w:w="150" w:type="dxa"/>
            </w:tcMar>
            <w:vAlign w:val="top"/>
          </w:tcPr>
          <w:p/>
        </w:tc>
        <w:tc>
          <w:tcPr>
            <w:tcW w:w="2460" w:type="dxa"/>
            <w:tcBorders/>
            <w:tcMar>
              <w:top w:w="15" w:type="dxa"/>
              <w:left w:w="15" w:type="dxa"/>
              <w:bottom w:w="15" w:type="dxa"/>
              <w:right w:w="150" w:type="dxa"/>
            </w:tcMar>
            <w:vAlign w:val="top"/>
          </w:tcPr>
          <w:p/>
        </w:tc>
      </w:tr>
      <w:tr>
        <w:trPr/>
        <w:tc>
          <w:tcPr>
            <w:tcW w:w="860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Expenses</w:t>
            </w:r>
          </w:p>
        </w:tc>
        <w:tc>
          <w:tcPr>
            <w:tcW w:w="233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$ 225,000</w:t>
            </w:r>
          </w:p>
        </w:tc>
        <w:tc>
          <w:tcPr>
            <w:tcW w:w="2460" w:type="dxa"/>
            <w:tcBorders/>
            <w:tcMar>
              <w:top w:w="15" w:type="dxa"/>
              <w:left w:w="15" w:type="dxa"/>
              <w:bottom w:w="15" w:type="dxa"/>
              <w:right w:w="150" w:type="dxa"/>
            </w:tcMar>
            <w:vAlign w:val="top"/>
          </w:tcPr>
          <w:p/>
        </w:tc>
      </w:tr>
      <w:tr>
        <w:trPr>
          <w:trHeight w:val="15" w:hRule="atLeast"/>
        </w:trPr>
        <w:tc>
          <w:tcPr>
            <w:tcW w:w="860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Administrative expenses</w:t>
            </w:r>
          </w:p>
        </w:tc>
        <w:tc>
          <w:tcPr>
            <w:tcW w:w="2332"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101,350</w:t>
            </w:r>
          </w:p>
        </w:tc>
        <w:tc>
          <w:tcPr>
            <w:tcW w:w="2460" w:type="dxa"/>
            <w:tcBorders/>
            <w:tcMar>
              <w:top w:w="15" w:type="dxa"/>
              <w:left w:w="15" w:type="dxa"/>
              <w:bottom w:w="15" w:type="dxa"/>
              <w:right w:w="150" w:type="dxa"/>
            </w:tcMar>
            <w:vAlign w:val="top"/>
          </w:tcPr>
          <w:p/>
        </w:tc>
      </w:tr>
      <w:tr>
        <w:trPr>
          <w:trHeight w:val="15" w:hRule="atLeast"/>
        </w:trPr>
        <w:tc>
          <w:tcPr>
            <w:tcW w:w="86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expenses</w:t>
            </w:r>
          </w:p>
        </w:tc>
        <w:tc>
          <w:tcPr>
            <w:tcW w:w="2332" w:type="dxa"/>
            <w:tcBorders/>
            <w:tcMar>
              <w:top w:w="15" w:type="dxa"/>
              <w:left w:w="15" w:type="dxa"/>
              <w:bottom w:w="15" w:type="dxa"/>
              <w:right w:w="150" w:type="dxa"/>
            </w:tcMar>
            <w:vAlign w:val="top"/>
          </w:tcPr>
          <w:p/>
        </w:tc>
        <w:tc>
          <w:tcPr>
            <w:tcW w:w="246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326,350</w:t>
            </w:r>
          </w:p>
        </w:tc>
      </w:tr>
      <w:tr>
        <w:trPr>
          <w:trHeight w:val="120" w:hRule="atLeast"/>
        </w:trPr>
        <w:tc>
          <w:tcPr>
            <w:tcW w:w="860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profits</w:t>
            </w:r>
          </w:p>
        </w:tc>
        <w:tc>
          <w:tcPr>
            <w:tcW w:w="2332" w:type="dxa"/>
            <w:tcBorders/>
            <w:tcMar>
              <w:top w:w="15" w:type="dxa"/>
              <w:left w:w="15" w:type="dxa"/>
              <w:bottom w:w="15" w:type="dxa"/>
              <w:right w:w="150" w:type="dxa"/>
            </w:tcMar>
            <w:vAlign w:val="top"/>
          </w:tcPr>
          <w:p/>
        </w:tc>
        <w:tc>
          <w:tcPr>
            <w:tcW w:w="2460"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$ 696,650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180)</w:t>
      </w:r>
    </w:p>
    <w:tbl>
      <w:tblPr>
        <w:tblLayout w:type="autofit"/>
      </w:tblP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Garden Master Company</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Cost of Goods Manufactured Statement</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Year Ended December 31, 2022</w:t>
            </w:r>
          </w:p>
        </w:tc>
      </w:tr>
      <w:tr>
        <w:trPr/>
        <w:tc>
          <w:tcPr>
            <w:tcW w:w="926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 January 1</w:t>
            </w:r>
          </w:p>
        </w:tc>
        <w:tc>
          <w:tcPr>
            <w:tcW w:w="2228" w:type="dxa"/>
            <w:tcBorders/>
            <w:tcMar>
              <w:top w:w="15" w:type="dxa"/>
              <w:left w:w="15" w:type="dxa"/>
              <w:bottom w:w="15" w:type="dxa"/>
              <w:right w:w="150" w:type="dxa"/>
            </w:tcMar>
            <w:vAlign w:val="top"/>
          </w:tcPr>
          <w:p/>
        </w:tc>
        <w:tc>
          <w:tcPr>
            <w:tcW w:w="2046" w:type="dxa"/>
            <w:tcBorders/>
            <w:tcMar>
              <w:top w:w="15" w:type="dxa"/>
              <w:left w:w="15" w:type="dxa"/>
              <w:bottom w:w="15" w:type="dxa"/>
              <w:right w:w="150" w:type="dxa"/>
            </w:tcMar>
            <w:vAlign w:val="top"/>
          </w:tcP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$ 50,000</w:t>
            </w:r>
          </w:p>
        </w:tc>
      </w:tr>
      <w:tr>
        <w:trPr/>
        <w:tc>
          <w:tcPr>
            <w:tcW w:w="926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costs during the year:</w:t>
            </w:r>
          </w:p>
        </w:tc>
        <w:tc>
          <w:tcPr>
            <w:tcW w:w="2228" w:type="dxa"/>
            <w:tcBorders/>
            <w:tcMar>
              <w:top w:w="15" w:type="dxa"/>
              <w:left w:w="15" w:type="dxa"/>
              <w:bottom w:w="15" w:type="dxa"/>
              <w:right w:w="150" w:type="dxa"/>
            </w:tcMar>
            <w:vAlign w:val="top"/>
          </w:tcPr>
          <w:p/>
        </w:tc>
        <w:tc>
          <w:tcPr>
            <w:tcW w:w="2046" w:type="dxa"/>
            <w:tcBorders/>
            <w:tcMar>
              <w:top w:w="15" w:type="dxa"/>
              <w:left w:w="15" w:type="dxa"/>
              <w:bottom w:w="15" w:type="dxa"/>
              <w:right w:w="150" w:type="dxa"/>
            </w:tcMar>
            <w:vAlign w:val="top"/>
          </w:tcPr>
          <w:p/>
        </w:tc>
        <w:tc>
          <w:tcPr>
            <w:tcW w:w="2383" w:type="dxa"/>
            <w:tcBorders/>
            <w:tcMar>
              <w:top w:w="15" w:type="dxa"/>
              <w:left w:w="15" w:type="dxa"/>
              <w:bottom w:w="15" w:type="dxa"/>
              <w:right w:w="150" w:type="dxa"/>
            </w:tcMar>
            <w:vAlign w:val="top"/>
          </w:tcPr>
          <w:p/>
        </w:tc>
      </w:tr>
      <w:tr>
        <w:trPr/>
        <w:tc>
          <w:tcPr>
            <w:tcW w:w="926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228" w:type="dxa"/>
            <w:tcBorders/>
            <w:tcMar>
              <w:top w:w="15" w:type="dxa"/>
              <w:left w:w="15" w:type="dxa"/>
              <w:bottom w:w="15" w:type="dxa"/>
              <w:right w:w="150" w:type="dxa"/>
            </w:tcMar>
            <w:vAlign w:val="top"/>
          </w:tcPr>
          <w:p/>
        </w:tc>
        <w:tc>
          <w:tcPr>
            <w:tcW w:w="2046" w:type="dxa"/>
            <w:tcBorders/>
            <w:tcMar>
              <w:top w:w="15" w:type="dxa"/>
              <w:left w:w="15" w:type="dxa"/>
              <w:bottom w:w="15" w:type="dxa"/>
              <w:right w:w="150" w:type="dxa"/>
            </w:tcMar>
            <w:vAlign w:val="top"/>
          </w:tcPr>
          <w:p/>
        </w:tc>
        <w:tc>
          <w:tcPr>
            <w:tcW w:w="2383" w:type="dxa"/>
            <w:tcBorders/>
            <w:tcMar>
              <w:top w:w="15" w:type="dxa"/>
              <w:left w:w="15" w:type="dxa"/>
              <w:bottom w:w="15" w:type="dxa"/>
              <w:right w:w="150" w:type="dxa"/>
            </w:tcMar>
            <w:vAlign w:val="top"/>
          </w:tcPr>
          <w:p/>
        </w:tc>
      </w:tr>
      <w:tr>
        <w:trPr/>
        <w:tc>
          <w:tcPr>
            <w:tcW w:w="926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Inventory, January 1</w:t>
            </w:r>
          </w:p>
        </w:tc>
        <w:tc>
          <w:tcPr>
            <w:tcW w:w="222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$ 50,000</w:t>
            </w:r>
          </w:p>
        </w:tc>
        <w:tc>
          <w:tcPr>
            <w:tcW w:w="2046" w:type="dxa"/>
            <w:tcBorders/>
            <w:tcMar>
              <w:top w:w="15" w:type="dxa"/>
              <w:left w:w="15" w:type="dxa"/>
              <w:bottom w:w="15" w:type="dxa"/>
              <w:right w:w="150" w:type="dxa"/>
            </w:tcMar>
            <w:vAlign w:val="top"/>
          </w:tcPr>
          <w:p/>
        </w:tc>
        <w:tc>
          <w:tcPr>
            <w:tcW w:w="2383" w:type="dxa"/>
            <w:tcBorders/>
            <w:tcMar>
              <w:top w:w="15" w:type="dxa"/>
              <w:left w:w="15" w:type="dxa"/>
              <w:bottom w:w="15" w:type="dxa"/>
              <w:right w:w="150" w:type="dxa"/>
            </w:tcMar>
            <w:vAlign w:val="top"/>
          </w:tcPr>
          <w:p/>
        </w:tc>
      </w:tr>
      <w:tr>
        <w:trPr>
          <w:trHeight w:val="15" w:hRule="atLeast"/>
        </w:trPr>
        <w:tc>
          <w:tcPr>
            <w:tcW w:w="926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Add Purchases</w:t>
            </w:r>
          </w:p>
        </w:tc>
        <w:tc>
          <w:tcPr>
            <w:tcW w:w="2228"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325,000</w:t>
            </w:r>
          </w:p>
        </w:tc>
        <w:tc>
          <w:tcPr>
            <w:tcW w:w="2046" w:type="dxa"/>
            <w:tcBorders/>
            <w:tcMar>
              <w:top w:w="15" w:type="dxa"/>
              <w:left w:w="15" w:type="dxa"/>
              <w:bottom w:w="15" w:type="dxa"/>
              <w:right w:w="150" w:type="dxa"/>
            </w:tcMar>
            <w:vAlign w:val="top"/>
          </w:tcPr>
          <w:p/>
        </w:tc>
        <w:tc>
          <w:tcPr>
            <w:tcW w:w="2383" w:type="dxa"/>
            <w:tcBorders/>
            <w:tcMar>
              <w:top w:w="15" w:type="dxa"/>
              <w:left w:w="15" w:type="dxa"/>
              <w:bottom w:w="15" w:type="dxa"/>
              <w:right w:w="150" w:type="dxa"/>
            </w:tcMar>
            <w:vAlign w:val="top"/>
          </w:tcPr>
          <w:p/>
        </w:tc>
      </w:tr>
      <w:tr>
        <w:trPr/>
        <w:tc>
          <w:tcPr>
            <w:tcW w:w="926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Total Direct Materials Available</w:t>
            </w:r>
          </w:p>
        </w:tc>
        <w:tc>
          <w:tcPr>
            <w:tcW w:w="222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$ 375,000</w:t>
            </w:r>
          </w:p>
        </w:tc>
        <w:tc>
          <w:tcPr>
            <w:tcW w:w="2046" w:type="dxa"/>
            <w:tcBorders/>
            <w:tcMar>
              <w:top w:w="15" w:type="dxa"/>
              <w:left w:w="15" w:type="dxa"/>
              <w:bottom w:w="15" w:type="dxa"/>
              <w:right w:w="150" w:type="dxa"/>
            </w:tcMar>
            <w:vAlign w:val="top"/>
          </w:tcPr>
          <w:p/>
        </w:tc>
        <w:tc>
          <w:tcPr>
            <w:tcW w:w="2383" w:type="dxa"/>
            <w:tcBorders/>
            <w:tcMar>
              <w:top w:w="15" w:type="dxa"/>
              <w:left w:w="15" w:type="dxa"/>
              <w:bottom w:w="15" w:type="dxa"/>
              <w:right w:w="150" w:type="dxa"/>
            </w:tcMar>
            <w:vAlign w:val="top"/>
          </w:tcPr>
          <w:p/>
        </w:tc>
      </w:tr>
      <w:tr>
        <w:trPr>
          <w:trHeight w:val="15" w:hRule="atLeast"/>
        </w:trPr>
        <w:tc>
          <w:tcPr>
            <w:tcW w:w="926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Less Ending Inventory, December 31</w:t>
            </w:r>
          </w:p>
        </w:tc>
        <w:tc>
          <w:tcPr>
            <w:tcW w:w="2228"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45,000</w:t>
            </w:r>
          </w:p>
        </w:tc>
        <w:tc>
          <w:tcPr>
            <w:tcW w:w="2046" w:type="dxa"/>
            <w:tcBorders/>
            <w:tcMar>
              <w:top w:w="15" w:type="dxa"/>
              <w:left w:w="15" w:type="dxa"/>
              <w:bottom w:w="15" w:type="dxa"/>
              <w:right w:w="150" w:type="dxa"/>
            </w:tcMar>
            <w:vAlign w:val="top"/>
          </w:tcPr>
          <w:p/>
        </w:tc>
        <w:tc>
          <w:tcPr>
            <w:tcW w:w="2383" w:type="dxa"/>
            <w:tcBorders/>
            <w:tcMar>
              <w:top w:w="15" w:type="dxa"/>
              <w:left w:w="15" w:type="dxa"/>
              <w:bottom w:w="15" w:type="dxa"/>
              <w:right w:w="150" w:type="dxa"/>
            </w:tcMar>
            <w:vAlign w:val="top"/>
          </w:tcPr>
          <w:p/>
        </w:tc>
      </w:tr>
      <w:tr>
        <w:trPr/>
        <w:tc>
          <w:tcPr>
            <w:tcW w:w="926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Put Into Production</w:t>
            </w:r>
          </w:p>
        </w:tc>
        <w:tc>
          <w:tcPr>
            <w:tcW w:w="2228" w:type="dxa"/>
            <w:tcBorders/>
            <w:tcMar>
              <w:top w:w="15" w:type="dxa"/>
              <w:left w:w="15" w:type="dxa"/>
              <w:bottom w:w="15" w:type="dxa"/>
              <w:right w:w="150" w:type="dxa"/>
            </w:tcMar>
            <w:vAlign w:val="top"/>
          </w:tcPr>
          <w:p/>
        </w:tc>
        <w:tc>
          <w:tcPr>
            <w:tcW w:w="204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$ 330,000</w:t>
            </w:r>
          </w:p>
        </w:tc>
        <w:tc>
          <w:tcPr>
            <w:tcW w:w="2383" w:type="dxa"/>
            <w:tcBorders/>
            <w:tcMar>
              <w:top w:w="15" w:type="dxa"/>
              <w:left w:w="15" w:type="dxa"/>
              <w:bottom w:w="15" w:type="dxa"/>
              <w:right w:w="150" w:type="dxa"/>
            </w:tcMar>
            <w:vAlign w:val="top"/>
          </w:tcPr>
          <w:p/>
        </w:tc>
      </w:tr>
      <w:tr>
        <w:trPr/>
        <w:tc>
          <w:tcPr>
            <w:tcW w:w="926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228" w:type="dxa"/>
            <w:tcBorders/>
            <w:tcMar>
              <w:top w:w="15" w:type="dxa"/>
              <w:left w:w="15" w:type="dxa"/>
              <w:bottom w:w="15" w:type="dxa"/>
              <w:right w:w="150" w:type="dxa"/>
            </w:tcMar>
            <w:vAlign w:val="top"/>
          </w:tcPr>
          <w:p/>
        </w:tc>
        <w:tc>
          <w:tcPr>
            <w:tcW w:w="204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550,000</w:t>
            </w:r>
          </w:p>
        </w:tc>
        <w:tc>
          <w:tcPr>
            <w:tcW w:w="2383" w:type="dxa"/>
            <w:tcBorders/>
            <w:tcMar>
              <w:top w:w="15" w:type="dxa"/>
              <w:left w:w="15" w:type="dxa"/>
              <w:bottom w:w="15" w:type="dxa"/>
              <w:right w:w="150" w:type="dxa"/>
            </w:tcMar>
            <w:vAlign w:val="top"/>
          </w:tcPr>
          <w:p/>
        </w:tc>
      </w:tr>
      <w:tr>
        <w:trPr/>
        <w:tc>
          <w:tcPr>
            <w:tcW w:w="926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228" w:type="dxa"/>
            <w:tcBorders/>
            <w:tcMar>
              <w:top w:w="15" w:type="dxa"/>
              <w:left w:w="15" w:type="dxa"/>
              <w:bottom w:w="15" w:type="dxa"/>
              <w:right w:w="150" w:type="dxa"/>
            </w:tcMar>
            <w:vAlign w:val="top"/>
          </w:tcPr>
          <w:p/>
        </w:tc>
        <w:tc>
          <w:tcPr>
            <w:tcW w:w="2046" w:type="dxa"/>
            <w:tcBorders/>
            <w:tcMar>
              <w:top w:w="15" w:type="dxa"/>
              <w:left w:w="15" w:type="dxa"/>
              <w:bottom w:w="15" w:type="dxa"/>
              <w:right w:w="150" w:type="dxa"/>
            </w:tcMar>
            <w:vAlign w:val="top"/>
          </w:tcPr>
          <w:p/>
        </w:tc>
        <w:tc>
          <w:tcPr>
            <w:tcW w:w="2383" w:type="dxa"/>
            <w:tcBorders/>
            <w:tcMar>
              <w:top w:w="15" w:type="dxa"/>
              <w:left w:w="15" w:type="dxa"/>
              <w:bottom w:w="15" w:type="dxa"/>
              <w:right w:w="150" w:type="dxa"/>
            </w:tcMar>
            <w:vAlign w:val="top"/>
          </w:tcPr>
          <w:p/>
        </w:tc>
      </w:tr>
      <w:tr>
        <w:trPr/>
        <w:tc>
          <w:tcPr>
            <w:tcW w:w="926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Factory Rent</w:t>
            </w:r>
          </w:p>
        </w:tc>
        <w:tc>
          <w:tcPr>
            <w:tcW w:w="222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w:t>
            </w:r>
          </w:p>
        </w:tc>
        <w:tc>
          <w:tcPr>
            <w:tcW w:w="2046" w:type="dxa"/>
            <w:tcBorders/>
            <w:tcMar>
              <w:top w:w="15" w:type="dxa"/>
              <w:left w:w="15" w:type="dxa"/>
              <w:bottom w:w="15" w:type="dxa"/>
              <w:right w:w="150" w:type="dxa"/>
            </w:tcMar>
            <w:vAlign w:val="top"/>
          </w:tcPr>
          <w:p/>
        </w:tc>
        <w:tc>
          <w:tcPr>
            <w:tcW w:w="2383" w:type="dxa"/>
            <w:tcBorders/>
            <w:tcMar>
              <w:top w:w="15" w:type="dxa"/>
              <w:left w:w="15" w:type="dxa"/>
              <w:bottom w:w="15" w:type="dxa"/>
              <w:right w:w="150" w:type="dxa"/>
            </w:tcMar>
            <w:vAlign w:val="top"/>
          </w:tcPr>
          <w:p/>
        </w:tc>
      </w:tr>
      <w:tr>
        <w:trPr/>
        <w:tc>
          <w:tcPr>
            <w:tcW w:w="926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Plant Utilities</w:t>
            </w:r>
          </w:p>
        </w:tc>
        <w:tc>
          <w:tcPr>
            <w:tcW w:w="222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25,000</w:t>
            </w:r>
          </w:p>
        </w:tc>
        <w:tc>
          <w:tcPr>
            <w:tcW w:w="2046" w:type="dxa"/>
            <w:tcBorders/>
            <w:tcMar>
              <w:top w:w="15" w:type="dxa"/>
              <w:left w:w="15" w:type="dxa"/>
              <w:bottom w:w="15" w:type="dxa"/>
              <w:right w:w="150" w:type="dxa"/>
            </w:tcMar>
            <w:vAlign w:val="top"/>
          </w:tcPr>
          <w:p/>
        </w:tc>
        <w:tc>
          <w:tcPr>
            <w:tcW w:w="2383" w:type="dxa"/>
            <w:tcBorders/>
            <w:tcMar>
              <w:top w:w="15" w:type="dxa"/>
              <w:left w:w="15" w:type="dxa"/>
              <w:bottom w:w="15" w:type="dxa"/>
              <w:right w:w="150" w:type="dxa"/>
            </w:tcMar>
            <w:vAlign w:val="top"/>
          </w:tcPr>
          <w:p/>
        </w:tc>
      </w:tr>
      <w:tr>
        <w:trPr/>
        <w:tc>
          <w:tcPr>
            <w:tcW w:w="926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22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25,000</w:t>
            </w:r>
          </w:p>
        </w:tc>
        <w:tc>
          <w:tcPr>
            <w:tcW w:w="2046" w:type="dxa"/>
            <w:tcBorders/>
            <w:tcMar>
              <w:top w:w="15" w:type="dxa"/>
              <w:left w:w="15" w:type="dxa"/>
              <w:bottom w:w="15" w:type="dxa"/>
              <w:right w:w="150" w:type="dxa"/>
            </w:tcMar>
            <w:vAlign w:val="top"/>
          </w:tcPr>
          <w:p/>
        </w:tc>
        <w:tc>
          <w:tcPr>
            <w:tcW w:w="2383" w:type="dxa"/>
            <w:tcBorders/>
            <w:tcMar>
              <w:top w:w="15" w:type="dxa"/>
              <w:left w:w="15" w:type="dxa"/>
              <w:bottom w:w="15" w:type="dxa"/>
              <w:right w:w="150" w:type="dxa"/>
            </w:tcMar>
            <w:vAlign w:val="top"/>
          </w:tcPr>
          <w:p/>
        </w:tc>
      </w:tr>
      <w:tr>
        <w:trPr>
          <w:trHeight w:val="15" w:hRule="atLeast"/>
        </w:trPr>
        <w:tc>
          <w:tcPr>
            <w:tcW w:w="9263"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Materials</w:t>
            </w:r>
          </w:p>
        </w:tc>
        <w:tc>
          <w:tcPr>
            <w:tcW w:w="2228"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50,000</w:t>
            </w:r>
          </w:p>
        </w:tc>
        <w:tc>
          <w:tcPr>
            <w:tcW w:w="2046" w:type="dxa"/>
            <w:tcBorders/>
            <w:tcMar>
              <w:top w:w="15" w:type="dxa"/>
              <w:left w:w="15" w:type="dxa"/>
              <w:bottom w:w="15" w:type="dxa"/>
              <w:right w:w="150" w:type="dxa"/>
            </w:tcMar>
            <w:vAlign w:val="top"/>
          </w:tcPr>
          <w:p/>
        </w:tc>
        <w:tc>
          <w:tcPr>
            <w:tcW w:w="2383" w:type="dxa"/>
            <w:tcBorders/>
            <w:tcMar>
              <w:top w:w="15" w:type="dxa"/>
              <w:left w:w="15" w:type="dxa"/>
              <w:bottom w:w="15" w:type="dxa"/>
              <w:right w:w="150" w:type="dxa"/>
            </w:tcMar>
            <w:vAlign w:val="top"/>
          </w:tcPr>
          <w:p/>
        </w:tc>
      </w:tr>
      <w:tr>
        <w:trPr>
          <w:trHeight w:val="15" w:hRule="atLeast"/>
        </w:trPr>
        <w:tc>
          <w:tcPr>
            <w:tcW w:w="926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Overhead</w:t>
            </w:r>
          </w:p>
        </w:tc>
        <w:tc>
          <w:tcPr>
            <w:tcW w:w="2228" w:type="dxa"/>
            <w:tcBorders/>
            <w:tcMar>
              <w:top w:w="15" w:type="dxa"/>
              <w:left w:w="15" w:type="dxa"/>
              <w:bottom w:w="15" w:type="dxa"/>
              <w:right w:w="150" w:type="dxa"/>
            </w:tcMar>
            <w:vAlign w:val="top"/>
          </w:tcPr>
          <w:p/>
        </w:tc>
        <w:tc>
          <w:tcPr>
            <w:tcW w:w="2046"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180,000</w:t>
            </w:r>
          </w:p>
        </w:tc>
        <w:tc>
          <w:tcPr>
            <w:tcW w:w="2383" w:type="dxa"/>
            <w:tcBorders/>
            <w:tcMar>
              <w:top w:w="15" w:type="dxa"/>
              <w:left w:w="15" w:type="dxa"/>
              <w:bottom w:w="15" w:type="dxa"/>
              <w:right w:w="150" w:type="dxa"/>
            </w:tcMar>
            <w:vAlign w:val="top"/>
          </w:tcPr>
          <w:p/>
        </w:tc>
      </w:tr>
      <w:tr>
        <w:trPr>
          <w:trHeight w:val="15" w:hRule="atLeast"/>
        </w:trPr>
        <w:tc>
          <w:tcPr>
            <w:tcW w:w="926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Costs incurred during the year</w:t>
            </w:r>
          </w:p>
        </w:tc>
        <w:tc>
          <w:tcPr>
            <w:tcW w:w="2228" w:type="dxa"/>
            <w:tcBorders/>
            <w:tcMar>
              <w:top w:w="15" w:type="dxa"/>
              <w:left w:w="15" w:type="dxa"/>
              <w:bottom w:w="15" w:type="dxa"/>
              <w:right w:w="150" w:type="dxa"/>
            </w:tcMar>
            <w:vAlign w:val="top"/>
          </w:tcPr>
          <w:p/>
        </w:tc>
        <w:tc>
          <w:tcPr>
            <w:tcW w:w="2046" w:type="dxa"/>
            <w:tcBorders/>
            <w:tcMar>
              <w:top w:w="15" w:type="dxa"/>
              <w:left w:w="15" w:type="dxa"/>
              <w:bottom w:w="15" w:type="dxa"/>
              <w:right w:w="150" w:type="dxa"/>
            </w:tcMar>
            <w:vAlign w:val="top"/>
          </w:tcPr>
          <w:p/>
        </w:tc>
        <w:tc>
          <w:tcPr>
            <w:tcW w:w="2383"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$ 1,060,000</w:t>
            </w:r>
          </w:p>
        </w:tc>
      </w:tr>
      <w:tr>
        <w:trPr/>
        <w:tc>
          <w:tcPr>
            <w:tcW w:w="926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Work-In-Process during the year</w:t>
            </w:r>
          </w:p>
        </w:tc>
        <w:tc>
          <w:tcPr>
            <w:tcW w:w="2228" w:type="dxa"/>
            <w:tcBorders/>
            <w:tcMar>
              <w:top w:w="15" w:type="dxa"/>
              <w:left w:w="15" w:type="dxa"/>
              <w:bottom w:w="15" w:type="dxa"/>
              <w:right w:w="150" w:type="dxa"/>
            </w:tcMar>
            <w:vAlign w:val="top"/>
          </w:tcPr>
          <w:p/>
        </w:tc>
        <w:tc>
          <w:tcPr>
            <w:tcW w:w="2046" w:type="dxa"/>
            <w:tcBorders/>
            <w:tcMar>
              <w:top w:w="15" w:type="dxa"/>
              <w:left w:w="15" w:type="dxa"/>
              <w:bottom w:w="15" w:type="dxa"/>
              <w:right w:w="150" w:type="dxa"/>
            </w:tcMar>
            <w:vAlign w:val="top"/>
          </w:tcPr>
          <w:p/>
        </w:tc>
        <w:tc>
          <w:tcPr>
            <w:tcW w:w="238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$ 1,110,000</w:t>
            </w:r>
          </w:p>
        </w:tc>
      </w:tr>
      <w:tr>
        <w:trPr>
          <w:trHeight w:val="15" w:hRule="atLeast"/>
        </w:trPr>
        <w:tc>
          <w:tcPr>
            <w:tcW w:w="926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Less Ending Work-in-Process Inventory, December 31</w:t>
            </w:r>
          </w:p>
        </w:tc>
        <w:tc>
          <w:tcPr>
            <w:tcW w:w="2228" w:type="dxa"/>
            <w:tcBorders/>
            <w:tcMar>
              <w:top w:w="15" w:type="dxa"/>
              <w:left w:w="15" w:type="dxa"/>
              <w:bottom w:w="15" w:type="dxa"/>
              <w:right w:w="150" w:type="dxa"/>
            </w:tcMar>
            <w:vAlign w:val="top"/>
          </w:tcPr>
          <w:p/>
        </w:tc>
        <w:tc>
          <w:tcPr>
            <w:tcW w:w="2046" w:type="dxa"/>
            <w:tcBorders/>
            <w:tcMar>
              <w:top w:w="15" w:type="dxa"/>
              <w:left w:w="15" w:type="dxa"/>
              <w:bottom w:w="15" w:type="dxa"/>
              <w:right w:w="150" w:type="dxa"/>
            </w:tcMar>
            <w:vAlign w:val="top"/>
          </w:tcPr>
          <w:p/>
        </w:tc>
        <w:tc>
          <w:tcPr>
            <w:tcW w:w="2383"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55,000</w:t>
            </w:r>
          </w:p>
        </w:tc>
      </w:tr>
      <w:tr>
        <w:trPr>
          <w:trHeight w:val="120" w:hRule="atLeast"/>
        </w:trPr>
        <w:tc>
          <w:tcPr>
            <w:tcW w:w="926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228" w:type="dxa"/>
            <w:tcBorders/>
            <w:tcMar>
              <w:top w:w="15" w:type="dxa"/>
              <w:left w:w="15" w:type="dxa"/>
              <w:bottom w:w="15" w:type="dxa"/>
              <w:right w:w="150" w:type="dxa"/>
            </w:tcMar>
            <w:vAlign w:val="top"/>
          </w:tcPr>
          <w:p/>
        </w:tc>
        <w:tc>
          <w:tcPr>
            <w:tcW w:w="2046" w:type="dxa"/>
            <w:tcBorders/>
            <w:tcMar>
              <w:top w:w="15" w:type="dxa"/>
              <w:left w:w="15" w:type="dxa"/>
              <w:bottom w:w="15" w:type="dxa"/>
              <w:right w:w="150" w:type="dxa"/>
            </w:tcMar>
            <w:vAlign w:val="top"/>
          </w:tcPr>
          <w:p/>
        </w:tc>
        <w:tc>
          <w:tcPr>
            <w:tcW w:w="2383"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$ 1,055,000</w:t>
            </w:r>
          </w:p>
        </w:tc>
      </w:tr>
    </w:tbl>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Garden Master Company</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Income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Year Ended December 31, 2022</w:t>
            </w:r>
          </w:p>
        </w:tc>
      </w:tr>
      <w:tr>
        <w:trPr/>
        <w:tc>
          <w:tcPr>
            <w:tcW w:w="910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261" w:type="dxa"/>
            <w:tcBorders/>
            <w:tcMar>
              <w:top w:w="15" w:type="dxa"/>
              <w:left w:w="15" w:type="dxa"/>
              <w:bottom w:w="15" w:type="dxa"/>
              <w:right w:w="150" w:type="dxa"/>
            </w:tcMar>
            <w:vAlign w:val="top"/>
          </w:tcPr>
          <w:p/>
        </w:tc>
        <w:tc>
          <w:tcPr>
            <w:tcW w:w="229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$ 1,825,000</w:t>
            </w:r>
          </w:p>
        </w:tc>
      </w:tr>
      <w:tr>
        <w:trPr/>
        <w:tc>
          <w:tcPr>
            <w:tcW w:w="910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261" w:type="dxa"/>
            <w:tcBorders/>
            <w:tcMar>
              <w:top w:w="15" w:type="dxa"/>
              <w:left w:w="15" w:type="dxa"/>
              <w:bottom w:w="15" w:type="dxa"/>
              <w:right w:w="150" w:type="dxa"/>
            </w:tcMar>
            <w:vAlign w:val="top"/>
          </w:tcPr>
          <w:p/>
        </w:tc>
        <w:tc>
          <w:tcPr>
            <w:tcW w:w="2297" w:type="dxa"/>
            <w:tcBorders/>
            <w:tcMar>
              <w:top w:w="15" w:type="dxa"/>
              <w:left w:w="15" w:type="dxa"/>
              <w:bottom w:w="15" w:type="dxa"/>
              <w:right w:w="150" w:type="dxa"/>
            </w:tcMar>
            <w:vAlign w:val="top"/>
          </w:tcPr>
          <w:p/>
        </w:tc>
      </w:tr>
      <w:tr>
        <w:trPr/>
        <w:tc>
          <w:tcPr>
            <w:tcW w:w="910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Finished Goods Inventory (January 1)</w:t>
            </w:r>
          </w:p>
        </w:tc>
        <w:tc>
          <w:tcPr>
            <w:tcW w:w="22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$ 50,000</w:t>
            </w:r>
          </w:p>
        </w:tc>
        <w:tc>
          <w:tcPr>
            <w:tcW w:w="2297" w:type="dxa"/>
            <w:tcBorders/>
            <w:tcMar>
              <w:top w:w="15" w:type="dxa"/>
              <w:left w:w="15" w:type="dxa"/>
              <w:bottom w:w="15" w:type="dxa"/>
              <w:right w:w="150" w:type="dxa"/>
            </w:tcMar>
            <w:vAlign w:val="top"/>
          </w:tcPr>
          <w:p/>
        </w:tc>
      </w:tr>
      <w:tr>
        <w:trPr/>
        <w:tc>
          <w:tcPr>
            <w:tcW w:w="910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2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1,055,000</w:t>
            </w:r>
          </w:p>
        </w:tc>
        <w:tc>
          <w:tcPr>
            <w:tcW w:w="2297" w:type="dxa"/>
            <w:tcBorders/>
            <w:tcMar>
              <w:top w:w="15" w:type="dxa"/>
              <w:left w:w="15" w:type="dxa"/>
              <w:bottom w:w="15" w:type="dxa"/>
              <w:right w:w="150" w:type="dxa"/>
            </w:tcMar>
            <w:vAlign w:val="top"/>
          </w:tcPr>
          <w:p/>
        </w:tc>
      </w:tr>
      <w:tr>
        <w:trPr>
          <w:trHeight w:val="15" w:hRule="atLeast"/>
        </w:trPr>
        <w:tc>
          <w:tcPr>
            <w:tcW w:w="910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Ending Finished Goods Inventory (December 31)</w:t>
            </w:r>
          </w:p>
        </w:tc>
        <w:tc>
          <w:tcPr>
            <w:tcW w:w="2261" w:type="dxa"/>
            <w:tcBorders>
              <w:bottom w:val="single" w:color="000000" w:sz="8"/>
            </w:tcBorders>
            <w:tcMar>
              <w:top w:w="15" w:type="dxa"/>
              <w:left w:w="15" w:type="dxa"/>
              <w:bottom w:w="15" w:type="dxa"/>
              <w:right w:w="105" w:type="dxa"/>
            </w:tcMar>
            <w:vAlign w:val="top"/>
          </w:tcPr>
          <w:p>
            <w:pPr>
              <w:spacing w:after="0"/>
              <w:ind w:left="0"/>
              <w:jc w:val="right"/>
            </w:pPr>
            <w:r>
              <w:rPr>
                <w:rFonts w:ascii="Courier New" w:hAnsi="Courier New"/>
                <w:b w:val="false"/>
                <w:i w:val="false"/>
                <w:color w:val="000000"/>
                <w:sz w:val="22"/>
              </w:rPr>
              <w:t>(75,000)</w:t>
            </w:r>
          </w:p>
        </w:tc>
        <w:tc>
          <w:tcPr>
            <w:tcW w:w="2297" w:type="dxa"/>
            <w:tcBorders/>
            <w:tcMar>
              <w:top w:w="15" w:type="dxa"/>
              <w:left w:w="15" w:type="dxa"/>
              <w:bottom w:w="15" w:type="dxa"/>
              <w:right w:w="150" w:type="dxa"/>
            </w:tcMar>
            <w:vAlign w:val="top"/>
          </w:tcPr>
          <w:p/>
        </w:tc>
      </w:tr>
      <w:tr>
        <w:trPr>
          <w:trHeight w:val="15" w:hRule="atLeast"/>
        </w:trPr>
        <w:tc>
          <w:tcPr>
            <w:tcW w:w="910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261" w:type="dxa"/>
            <w:tcBorders/>
            <w:tcMar>
              <w:top w:w="15" w:type="dxa"/>
              <w:left w:w="15" w:type="dxa"/>
              <w:bottom w:w="15" w:type="dxa"/>
              <w:right w:w="150" w:type="dxa"/>
            </w:tcMar>
            <w:vAlign w:val="top"/>
          </w:tcPr>
          <w:p/>
        </w:tc>
        <w:tc>
          <w:tcPr>
            <w:tcW w:w="2297"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1,030,000</w:t>
            </w:r>
          </w:p>
        </w:tc>
      </w:tr>
      <w:tr>
        <w:trPr/>
        <w:tc>
          <w:tcPr>
            <w:tcW w:w="910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261" w:type="dxa"/>
            <w:tcBorders/>
            <w:tcMar>
              <w:top w:w="15" w:type="dxa"/>
              <w:left w:w="15" w:type="dxa"/>
              <w:bottom w:w="15" w:type="dxa"/>
              <w:right w:w="150" w:type="dxa"/>
            </w:tcMar>
            <w:vAlign w:val="top"/>
          </w:tcPr>
          <w:p/>
        </w:tc>
        <w:tc>
          <w:tcPr>
            <w:tcW w:w="229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795,000</w:t>
            </w:r>
          </w:p>
        </w:tc>
      </w:tr>
      <w:tr>
        <w:trPr/>
        <w:tc>
          <w:tcPr>
            <w:tcW w:w="910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261" w:type="dxa"/>
            <w:tcBorders/>
            <w:tcMar>
              <w:top w:w="15" w:type="dxa"/>
              <w:left w:w="15" w:type="dxa"/>
              <w:bottom w:w="15" w:type="dxa"/>
              <w:right w:w="150" w:type="dxa"/>
            </w:tcMar>
            <w:vAlign w:val="top"/>
          </w:tcPr>
          <w:p/>
        </w:tc>
        <w:tc>
          <w:tcPr>
            <w:tcW w:w="2297" w:type="dxa"/>
            <w:tcBorders/>
            <w:tcMar>
              <w:top w:w="15" w:type="dxa"/>
              <w:left w:w="15" w:type="dxa"/>
              <w:bottom w:w="15" w:type="dxa"/>
              <w:right w:w="150" w:type="dxa"/>
            </w:tcMar>
            <w:vAlign w:val="top"/>
          </w:tcPr>
          <w:p/>
        </w:tc>
      </w:tr>
      <w:tr>
        <w:trPr/>
        <w:tc>
          <w:tcPr>
            <w:tcW w:w="910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Marketing Expenses</w:t>
            </w:r>
          </w:p>
        </w:tc>
        <w:tc>
          <w:tcPr>
            <w:tcW w:w="226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$ 180,000</w:t>
            </w:r>
          </w:p>
        </w:tc>
        <w:tc>
          <w:tcPr>
            <w:tcW w:w="2297" w:type="dxa"/>
            <w:tcBorders/>
            <w:tcMar>
              <w:top w:w="15" w:type="dxa"/>
              <w:left w:w="15" w:type="dxa"/>
              <w:bottom w:w="15" w:type="dxa"/>
              <w:right w:w="150" w:type="dxa"/>
            </w:tcMar>
            <w:vAlign w:val="top"/>
          </w:tcPr>
          <w:p/>
        </w:tc>
      </w:tr>
      <w:tr>
        <w:trPr>
          <w:trHeight w:val="15" w:hRule="atLeast"/>
        </w:trPr>
        <w:tc>
          <w:tcPr>
            <w:tcW w:w="910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General and Administrative</w:t>
            </w:r>
          </w:p>
        </w:tc>
        <w:tc>
          <w:tcPr>
            <w:tcW w:w="2261"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130,000</w:t>
            </w:r>
          </w:p>
        </w:tc>
        <w:tc>
          <w:tcPr>
            <w:tcW w:w="2297" w:type="dxa"/>
            <w:tcBorders/>
            <w:tcMar>
              <w:top w:w="15" w:type="dxa"/>
              <w:left w:w="15" w:type="dxa"/>
              <w:bottom w:w="15" w:type="dxa"/>
              <w:right w:w="150" w:type="dxa"/>
            </w:tcMar>
            <w:vAlign w:val="top"/>
          </w:tcPr>
          <w:p/>
        </w:tc>
      </w:tr>
      <w:tr>
        <w:trPr>
          <w:trHeight w:val="15" w:hRule="atLeast"/>
        </w:trPr>
        <w:tc>
          <w:tcPr>
            <w:tcW w:w="910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expenses</w:t>
            </w:r>
          </w:p>
        </w:tc>
        <w:tc>
          <w:tcPr>
            <w:tcW w:w="2261" w:type="dxa"/>
            <w:tcBorders/>
            <w:tcMar>
              <w:top w:w="15" w:type="dxa"/>
              <w:left w:w="15" w:type="dxa"/>
              <w:bottom w:w="15" w:type="dxa"/>
              <w:right w:w="150" w:type="dxa"/>
            </w:tcMar>
            <w:vAlign w:val="top"/>
          </w:tcPr>
          <w:p/>
        </w:tc>
        <w:tc>
          <w:tcPr>
            <w:tcW w:w="2297"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310,000</w:t>
            </w:r>
          </w:p>
        </w:tc>
      </w:tr>
      <w:tr>
        <w:trPr>
          <w:trHeight w:val="120" w:hRule="atLeast"/>
        </w:trPr>
        <w:tc>
          <w:tcPr>
            <w:tcW w:w="910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profits</w:t>
            </w:r>
          </w:p>
        </w:tc>
        <w:tc>
          <w:tcPr>
            <w:tcW w:w="2261" w:type="dxa"/>
            <w:tcBorders/>
            <w:tcMar>
              <w:top w:w="15" w:type="dxa"/>
              <w:left w:w="15" w:type="dxa"/>
              <w:bottom w:w="15" w:type="dxa"/>
              <w:right w:w="150" w:type="dxa"/>
            </w:tcMar>
            <w:vAlign w:val="top"/>
          </w:tcPr>
          <w:p/>
        </w:tc>
        <w:tc>
          <w:tcPr>
            <w:tcW w:w="2297"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$ 485,000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181)   </w:t>
      </w:r>
      <w:r>
        <w:rPr>
          <w:rFonts w:ascii="Times New Roman" w:hAnsi="Times New Roman"/>
          <w:b w:val="false"/>
          <w:i w:val="false"/>
          <w:color w:val="000000"/>
          <w:sz w:val="32"/>
        </w:rPr>
        <w:t>a.</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Statement of Cost of Goods Manufactured for July</w:t>
      </w:r>
      <w:r>
        <w:br/>
      </w:r>
      <w:r>
        <w:rPr>
          <w:rFonts w:ascii="Times New Roman"/>
          <w:sz w:val="32"/>
        </w:rPr>
      </w:r>
    </w:p>
    <w:tbl>
      <w:tblPr>
        <w:tblLayout w:type="autofit"/>
      </w:tblP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Michael Corporation</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Cost of Goods Manufactured Statement</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Month Ended July 31</w:t>
            </w:r>
          </w:p>
        </w:tc>
      </w:tr>
      <w:tr>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 July 1</w:t>
            </w:r>
          </w:p>
        </w:tc>
        <w:tc>
          <w:tcPr>
            <w:tcW w:w="2357" w:type="dxa"/>
            <w:tcBorders/>
            <w:tcMar>
              <w:top w:w="15" w:type="dxa"/>
              <w:left w:w="15" w:type="dxa"/>
              <w:bottom w:w="15" w:type="dxa"/>
              <w:right w:w="225" w:type="dxa"/>
            </w:tcMar>
            <w:vAlign w:val="top"/>
          </w:tcPr>
          <w:p/>
        </w:tc>
        <w:tc>
          <w:tcPr>
            <w:tcW w:w="2078" w:type="dxa"/>
            <w:tcBorders/>
            <w:tcMar>
              <w:top w:w="15" w:type="dxa"/>
              <w:left w:w="15" w:type="dxa"/>
              <w:bottom w:w="15" w:type="dxa"/>
              <w:right w:w="225" w:type="dxa"/>
            </w:tcMar>
            <w:vAlign w:val="top"/>
          </w:tcPr>
          <w:p/>
        </w:tc>
        <w:tc>
          <w:tcPr>
            <w:tcW w:w="225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$ 15,000</w:t>
            </w:r>
          </w:p>
        </w:tc>
      </w:tr>
      <w:tr>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costs during the year:</w:t>
            </w:r>
          </w:p>
        </w:tc>
        <w:tc>
          <w:tcPr>
            <w:tcW w:w="2357" w:type="dxa"/>
            <w:tcBorders/>
            <w:tcMar>
              <w:top w:w="15" w:type="dxa"/>
              <w:left w:w="15" w:type="dxa"/>
              <w:bottom w:w="15" w:type="dxa"/>
              <w:right w:w="225" w:type="dxa"/>
            </w:tcMar>
            <w:vAlign w:val="top"/>
          </w:tcPr>
          <w:p/>
        </w:tc>
        <w:tc>
          <w:tcPr>
            <w:tcW w:w="2078" w:type="dxa"/>
            <w:tcBorders/>
            <w:tcMar>
              <w:top w:w="15" w:type="dxa"/>
              <w:left w:w="15" w:type="dxa"/>
              <w:bottom w:w="15" w:type="dxa"/>
              <w:right w:w="225" w:type="dxa"/>
            </w:tcMar>
            <w:vAlign w:val="top"/>
          </w:tcPr>
          <w:p/>
        </w:tc>
        <w:tc>
          <w:tcPr>
            <w:tcW w:w="2255" w:type="dxa"/>
            <w:tcBorders/>
            <w:tcMar>
              <w:top w:w="15" w:type="dxa"/>
              <w:left w:w="15" w:type="dxa"/>
              <w:bottom w:w="15" w:type="dxa"/>
              <w:right w:w="225" w:type="dxa"/>
            </w:tcMar>
            <w:vAlign w:val="top"/>
          </w:tcPr>
          <w:p/>
        </w:tc>
      </w:tr>
      <w:tr>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357" w:type="dxa"/>
            <w:tcBorders/>
            <w:tcMar>
              <w:top w:w="15" w:type="dxa"/>
              <w:left w:w="15" w:type="dxa"/>
              <w:bottom w:w="15" w:type="dxa"/>
              <w:right w:w="225" w:type="dxa"/>
            </w:tcMar>
            <w:vAlign w:val="top"/>
          </w:tcPr>
          <w:p/>
        </w:tc>
        <w:tc>
          <w:tcPr>
            <w:tcW w:w="2078" w:type="dxa"/>
            <w:tcBorders/>
            <w:tcMar>
              <w:top w:w="15" w:type="dxa"/>
              <w:left w:w="15" w:type="dxa"/>
              <w:bottom w:w="15" w:type="dxa"/>
              <w:right w:w="225" w:type="dxa"/>
            </w:tcMar>
            <w:vAlign w:val="top"/>
          </w:tcPr>
          <w:p/>
        </w:tc>
        <w:tc>
          <w:tcPr>
            <w:tcW w:w="2255" w:type="dxa"/>
            <w:tcBorders/>
            <w:tcMar>
              <w:top w:w="15" w:type="dxa"/>
              <w:left w:w="15" w:type="dxa"/>
              <w:bottom w:w="15" w:type="dxa"/>
              <w:right w:w="225" w:type="dxa"/>
            </w:tcMar>
            <w:vAlign w:val="top"/>
          </w:tcPr>
          <w:p/>
        </w:tc>
      </w:tr>
      <w:tr>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Inventory, July 1</w:t>
            </w:r>
          </w:p>
        </w:tc>
        <w:tc>
          <w:tcPr>
            <w:tcW w:w="2357"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$ 22,000</w:t>
            </w:r>
          </w:p>
        </w:tc>
        <w:tc>
          <w:tcPr>
            <w:tcW w:w="2078" w:type="dxa"/>
            <w:tcBorders/>
            <w:tcMar>
              <w:top w:w="15" w:type="dxa"/>
              <w:left w:w="15" w:type="dxa"/>
              <w:bottom w:w="15" w:type="dxa"/>
              <w:right w:w="225" w:type="dxa"/>
            </w:tcMar>
            <w:vAlign w:val="top"/>
          </w:tcPr>
          <w:p/>
        </w:tc>
        <w:tc>
          <w:tcPr>
            <w:tcW w:w="2255" w:type="dxa"/>
            <w:tcBorders/>
            <w:tcMar>
              <w:top w:w="15" w:type="dxa"/>
              <w:left w:w="15" w:type="dxa"/>
              <w:bottom w:w="15" w:type="dxa"/>
              <w:right w:w="225" w:type="dxa"/>
            </w:tcMar>
            <w:vAlign w:val="top"/>
          </w:tcPr>
          <w:p/>
        </w:tc>
      </w:tr>
      <w:tr>
        <w:trPr>
          <w:trHeight w:val="15" w:hRule="atLeast"/>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Add Purchases</w:t>
            </w:r>
          </w:p>
        </w:tc>
        <w:tc>
          <w:tcPr>
            <w:tcW w:w="2357"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76,000</w:t>
            </w:r>
          </w:p>
        </w:tc>
        <w:tc>
          <w:tcPr>
            <w:tcW w:w="2078" w:type="dxa"/>
            <w:tcBorders/>
            <w:tcMar>
              <w:top w:w="15" w:type="dxa"/>
              <w:left w:w="15" w:type="dxa"/>
              <w:bottom w:w="15" w:type="dxa"/>
              <w:right w:w="225" w:type="dxa"/>
            </w:tcMar>
            <w:vAlign w:val="top"/>
          </w:tcPr>
          <w:p/>
        </w:tc>
        <w:tc>
          <w:tcPr>
            <w:tcW w:w="2255" w:type="dxa"/>
            <w:tcBorders/>
            <w:tcMar>
              <w:top w:w="15" w:type="dxa"/>
              <w:left w:w="15" w:type="dxa"/>
              <w:bottom w:w="15" w:type="dxa"/>
              <w:right w:w="225" w:type="dxa"/>
            </w:tcMar>
            <w:vAlign w:val="top"/>
          </w:tcPr>
          <w:p/>
        </w:tc>
      </w:tr>
      <w:tr>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Direct Materials Available</w:t>
            </w:r>
          </w:p>
        </w:tc>
        <w:tc>
          <w:tcPr>
            <w:tcW w:w="2357"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98,000</w:t>
            </w:r>
          </w:p>
        </w:tc>
        <w:tc>
          <w:tcPr>
            <w:tcW w:w="2078" w:type="dxa"/>
            <w:tcBorders/>
            <w:tcMar>
              <w:top w:w="15" w:type="dxa"/>
              <w:left w:w="15" w:type="dxa"/>
              <w:bottom w:w="15" w:type="dxa"/>
              <w:right w:w="225" w:type="dxa"/>
            </w:tcMar>
            <w:vAlign w:val="top"/>
          </w:tcPr>
          <w:p/>
        </w:tc>
        <w:tc>
          <w:tcPr>
            <w:tcW w:w="2255" w:type="dxa"/>
            <w:tcBorders/>
            <w:tcMar>
              <w:top w:w="15" w:type="dxa"/>
              <w:left w:w="15" w:type="dxa"/>
              <w:bottom w:w="15" w:type="dxa"/>
              <w:right w:w="225" w:type="dxa"/>
            </w:tcMar>
            <w:vAlign w:val="top"/>
          </w:tcPr>
          <w:p/>
        </w:tc>
      </w:tr>
      <w:tr>
        <w:trPr>
          <w:trHeight w:val="15" w:hRule="atLeast"/>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Less Ending Inventory, July 31</w:t>
            </w:r>
          </w:p>
        </w:tc>
        <w:tc>
          <w:tcPr>
            <w:tcW w:w="2357"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33,000</w:t>
            </w:r>
          </w:p>
        </w:tc>
        <w:tc>
          <w:tcPr>
            <w:tcW w:w="2078" w:type="dxa"/>
            <w:tcBorders/>
            <w:tcMar>
              <w:top w:w="15" w:type="dxa"/>
              <w:left w:w="15" w:type="dxa"/>
              <w:bottom w:w="15" w:type="dxa"/>
              <w:right w:w="225" w:type="dxa"/>
            </w:tcMar>
            <w:vAlign w:val="top"/>
          </w:tcPr>
          <w:p/>
        </w:tc>
        <w:tc>
          <w:tcPr>
            <w:tcW w:w="2255" w:type="dxa"/>
            <w:tcBorders/>
            <w:tcMar>
              <w:top w:w="15" w:type="dxa"/>
              <w:left w:w="15" w:type="dxa"/>
              <w:bottom w:w="15" w:type="dxa"/>
              <w:right w:w="225" w:type="dxa"/>
            </w:tcMar>
            <w:vAlign w:val="top"/>
          </w:tcPr>
          <w:p/>
        </w:tc>
      </w:tr>
      <w:tr>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Put Into Production</w:t>
            </w:r>
          </w:p>
        </w:tc>
        <w:tc>
          <w:tcPr>
            <w:tcW w:w="2357" w:type="dxa"/>
            <w:tcBorders/>
            <w:tcMar>
              <w:top w:w="15" w:type="dxa"/>
              <w:left w:w="15" w:type="dxa"/>
              <w:bottom w:w="15" w:type="dxa"/>
              <w:right w:w="225" w:type="dxa"/>
            </w:tcMar>
            <w:vAlign w:val="top"/>
          </w:tcPr>
          <w:p/>
        </w:tc>
        <w:tc>
          <w:tcPr>
            <w:tcW w:w="2078"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$ 65,000</w:t>
            </w:r>
          </w:p>
        </w:tc>
        <w:tc>
          <w:tcPr>
            <w:tcW w:w="2255" w:type="dxa"/>
            <w:tcBorders/>
            <w:tcMar>
              <w:top w:w="15" w:type="dxa"/>
              <w:left w:w="15" w:type="dxa"/>
              <w:bottom w:w="15" w:type="dxa"/>
              <w:right w:w="225" w:type="dxa"/>
            </w:tcMar>
            <w:vAlign w:val="top"/>
          </w:tcPr>
          <w:p/>
        </w:tc>
      </w:tr>
      <w:tr>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357" w:type="dxa"/>
            <w:tcBorders/>
            <w:tcMar>
              <w:top w:w="15" w:type="dxa"/>
              <w:left w:w="15" w:type="dxa"/>
              <w:bottom w:w="15" w:type="dxa"/>
              <w:right w:w="225" w:type="dxa"/>
            </w:tcMar>
            <w:vAlign w:val="top"/>
          </w:tcPr>
          <w:p/>
        </w:tc>
        <w:tc>
          <w:tcPr>
            <w:tcW w:w="2078"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42,000</w:t>
            </w:r>
          </w:p>
        </w:tc>
        <w:tc>
          <w:tcPr>
            <w:tcW w:w="2255" w:type="dxa"/>
            <w:tcBorders/>
            <w:tcMar>
              <w:top w:w="15" w:type="dxa"/>
              <w:left w:w="15" w:type="dxa"/>
              <w:bottom w:w="15" w:type="dxa"/>
              <w:right w:w="225" w:type="dxa"/>
            </w:tcMar>
            <w:vAlign w:val="top"/>
          </w:tcPr>
          <w:p/>
        </w:tc>
      </w:tr>
      <w:tr>
        <w:trPr>
          <w:trHeight w:val="15" w:hRule="atLeast"/>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357" w:type="dxa"/>
            <w:tcBorders/>
            <w:tcMar>
              <w:top w:w="15" w:type="dxa"/>
              <w:left w:w="15" w:type="dxa"/>
              <w:bottom w:w="15" w:type="dxa"/>
              <w:right w:w="225" w:type="dxa"/>
            </w:tcMar>
            <w:vAlign w:val="top"/>
          </w:tcPr>
          <w:p/>
        </w:tc>
        <w:tc>
          <w:tcPr>
            <w:tcW w:w="2078"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77,000</w:t>
            </w:r>
          </w:p>
        </w:tc>
        <w:tc>
          <w:tcPr>
            <w:tcW w:w="2255" w:type="dxa"/>
            <w:tcBorders/>
            <w:tcMar>
              <w:top w:w="15" w:type="dxa"/>
              <w:left w:w="15" w:type="dxa"/>
              <w:bottom w:w="15" w:type="dxa"/>
              <w:right w:w="225" w:type="dxa"/>
            </w:tcMar>
            <w:vAlign w:val="top"/>
          </w:tcPr>
          <w:p/>
        </w:tc>
      </w:tr>
      <w:tr>
        <w:trPr>
          <w:trHeight w:val="15" w:hRule="atLeast"/>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Costs incurred during the year</w:t>
            </w:r>
          </w:p>
        </w:tc>
        <w:tc>
          <w:tcPr>
            <w:tcW w:w="2357" w:type="dxa"/>
            <w:tcBorders/>
            <w:tcMar>
              <w:top w:w="15" w:type="dxa"/>
              <w:left w:w="15" w:type="dxa"/>
              <w:bottom w:w="15" w:type="dxa"/>
              <w:right w:w="225" w:type="dxa"/>
            </w:tcMar>
            <w:vAlign w:val="top"/>
          </w:tcPr>
          <w:p/>
        </w:tc>
        <w:tc>
          <w:tcPr>
            <w:tcW w:w="2078" w:type="dxa"/>
            <w:tcBorders/>
            <w:tcMar>
              <w:top w:w="15" w:type="dxa"/>
              <w:left w:w="15" w:type="dxa"/>
              <w:bottom w:w="15" w:type="dxa"/>
              <w:right w:w="225" w:type="dxa"/>
            </w:tcMar>
            <w:vAlign w:val="top"/>
          </w:tcPr>
          <w:p/>
        </w:tc>
        <w:tc>
          <w:tcPr>
            <w:tcW w:w="2255"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$ 184,000</w:t>
            </w:r>
          </w:p>
        </w:tc>
      </w:tr>
      <w:tr>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Work-In-Process during the year</w:t>
            </w:r>
          </w:p>
        </w:tc>
        <w:tc>
          <w:tcPr>
            <w:tcW w:w="2357" w:type="dxa"/>
            <w:tcBorders/>
            <w:tcMar>
              <w:top w:w="15" w:type="dxa"/>
              <w:left w:w="15" w:type="dxa"/>
              <w:bottom w:w="15" w:type="dxa"/>
              <w:right w:w="225" w:type="dxa"/>
            </w:tcMar>
            <w:vAlign w:val="top"/>
          </w:tcPr>
          <w:p/>
        </w:tc>
        <w:tc>
          <w:tcPr>
            <w:tcW w:w="2078" w:type="dxa"/>
            <w:tcBorders/>
            <w:tcMar>
              <w:top w:w="15" w:type="dxa"/>
              <w:left w:w="15" w:type="dxa"/>
              <w:bottom w:w="15" w:type="dxa"/>
              <w:right w:w="225" w:type="dxa"/>
            </w:tcMar>
            <w:vAlign w:val="top"/>
          </w:tcPr>
          <w:p/>
        </w:tc>
        <w:tc>
          <w:tcPr>
            <w:tcW w:w="225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199,000</w:t>
            </w:r>
          </w:p>
        </w:tc>
      </w:tr>
      <w:tr>
        <w:trPr>
          <w:trHeight w:val="15" w:hRule="atLeast"/>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Less Ending Work-in-Process Inventory, July 31</w:t>
            </w:r>
          </w:p>
        </w:tc>
        <w:tc>
          <w:tcPr>
            <w:tcW w:w="2357" w:type="dxa"/>
            <w:tcBorders/>
            <w:tcMar>
              <w:top w:w="15" w:type="dxa"/>
              <w:left w:w="15" w:type="dxa"/>
              <w:bottom w:w="15" w:type="dxa"/>
              <w:right w:w="225" w:type="dxa"/>
            </w:tcMar>
            <w:vAlign w:val="top"/>
          </w:tcPr>
          <w:p/>
        </w:tc>
        <w:tc>
          <w:tcPr>
            <w:tcW w:w="2078" w:type="dxa"/>
            <w:tcBorders/>
            <w:tcMar>
              <w:top w:w="15" w:type="dxa"/>
              <w:left w:w="15" w:type="dxa"/>
              <w:bottom w:w="15" w:type="dxa"/>
              <w:right w:w="225" w:type="dxa"/>
            </w:tcMar>
            <w:vAlign w:val="top"/>
          </w:tcPr>
          <w:p/>
        </w:tc>
        <w:tc>
          <w:tcPr>
            <w:tcW w:w="2255"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23,000</w:t>
            </w:r>
          </w:p>
        </w:tc>
      </w:tr>
      <w:tr>
        <w:trPr>
          <w:trHeight w:val="120" w:hRule="atLeast"/>
        </w:trPr>
        <w:tc>
          <w:tcPr>
            <w:tcW w:w="805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357" w:type="dxa"/>
            <w:tcBorders/>
            <w:tcMar>
              <w:top w:w="15" w:type="dxa"/>
              <w:left w:w="15" w:type="dxa"/>
              <w:bottom w:w="15" w:type="dxa"/>
              <w:right w:w="225" w:type="dxa"/>
            </w:tcMar>
            <w:vAlign w:val="top"/>
          </w:tcPr>
          <w:p/>
        </w:tc>
        <w:tc>
          <w:tcPr>
            <w:tcW w:w="2078" w:type="dxa"/>
            <w:tcBorders/>
            <w:tcMar>
              <w:top w:w="15" w:type="dxa"/>
              <w:left w:w="15" w:type="dxa"/>
              <w:bottom w:w="15" w:type="dxa"/>
              <w:right w:w="225" w:type="dxa"/>
            </w:tcMar>
            <w:vAlign w:val="top"/>
          </w:tcPr>
          <w:p/>
        </w:tc>
        <w:tc>
          <w:tcPr>
            <w:tcW w:w="2255"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$ 176,000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Income Statement for July</w:t>
      </w:r>
      <w:r>
        <w:br/>
      </w:r>
      <w:r>
        <w:rPr>
          <w:rFonts w:ascii="Times New Roman"/>
          <w:sz w:val="32"/>
        </w:rPr>
      </w:r>
    </w:p>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Michael Corporation</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Income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Month Ended July 31</w:t>
            </w:r>
          </w:p>
        </w:tc>
      </w:tr>
      <w:tr>
        <w:trPr/>
        <w:tc>
          <w:tcPr>
            <w:tcW w:w="85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293" w:type="dxa"/>
            <w:tcBorders/>
            <w:tcMar>
              <w:top w:w="15" w:type="dxa"/>
              <w:left w:w="15" w:type="dxa"/>
              <w:bottom w:w="15" w:type="dxa"/>
              <w:right w:w="225" w:type="dxa"/>
            </w:tcMar>
            <w:vAlign w:val="top"/>
          </w:tcPr>
          <w:p/>
        </w:tc>
        <w:tc>
          <w:tcPr>
            <w:tcW w:w="243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$ 280,000</w:t>
            </w:r>
          </w:p>
        </w:tc>
      </w:tr>
      <w:tr>
        <w:trPr/>
        <w:tc>
          <w:tcPr>
            <w:tcW w:w="85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293" w:type="dxa"/>
            <w:tcBorders/>
            <w:tcMar>
              <w:top w:w="15" w:type="dxa"/>
              <w:left w:w="15" w:type="dxa"/>
              <w:bottom w:w="15" w:type="dxa"/>
              <w:right w:w="225" w:type="dxa"/>
            </w:tcMar>
            <w:vAlign w:val="top"/>
          </w:tcPr>
          <w:p/>
        </w:tc>
        <w:tc>
          <w:tcPr>
            <w:tcW w:w="2435" w:type="dxa"/>
            <w:tcBorders/>
            <w:tcMar>
              <w:top w:w="15" w:type="dxa"/>
              <w:left w:w="15" w:type="dxa"/>
              <w:bottom w:w="15" w:type="dxa"/>
              <w:right w:w="300" w:type="dxa"/>
            </w:tcMar>
            <w:vAlign w:val="top"/>
          </w:tcPr>
          <w:p/>
        </w:tc>
      </w:tr>
      <w:tr>
        <w:trPr/>
        <w:tc>
          <w:tcPr>
            <w:tcW w:w="853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Finished Goods Inventory (July 1)</w:t>
            </w:r>
          </w:p>
        </w:tc>
        <w:tc>
          <w:tcPr>
            <w:tcW w:w="2293"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$ 52,000</w:t>
            </w:r>
          </w:p>
        </w:tc>
        <w:tc>
          <w:tcPr>
            <w:tcW w:w="2435" w:type="dxa"/>
            <w:tcBorders/>
            <w:tcMar>
              <w:top w:w="15" w:type="dxa"/>
              <w:left w:w="15" w:type="dxa"/>
              <w:bottom w:w="15" w:type="dxa"/>
              <w:right w:w="300" w:type="dxa"/>
            </w:tcMar>
            <w:vAlign w:val="top"/>
          </w:tcPr>
          <w:p/>
        </w:tc>
      </w:tr>
      <w:tr>
        <w:trPr/>
        <w:tc>
          <w:tcPr>
            <w:tcW w:w="853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293"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176,000</w:t>
            </w:r>
          </w:p>
        </w:tc>
        <w:tc>
          <w:tcPr>
            <w:tcW w:w="2435" w:type="dxa"/>
            <w:tcBorders/>
            <w:tcMar>
              <w:top w:w="15" w:type="dxa"/>
              <w:left w:w="15" w:type="dxa"/>
              <w:bottom w:w="15" w:type="dxa"/>
              <w:right w:w="300" w:type="dxa"/>
            </w:tcMar>
            <w:vAlign w:val="top"/>
          </w:tcPr>
          <w:p/>
        </w:tc>
      </w:tr>
      <w:tr>
        <w:trPr>
          <w:trHeight w:val="15" w:hRule="atLeast"/>
        </w:trPr>
        <w:tc>
          <w:tcPr>
            <w:tcW w:w="853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Ending Finished Goods Inventory (July 31)</w:t>
            </w:r>
          </w:p>
        </w:tc>
        <w:tc>
          <w:tcPr>
            <w:tcW w:w="2293" w:type="dxa"/>
            <w:tcBorders>
              <w:bottom w:val="single" w:color="000000" w:sz="8"/>
            </w:tcBorders>
            <w:tcMar>
              <w:top w:w="15" w:type="dxa"/>
              <w:left w:w="15" w:type="dxa"/>
              <w:bottom w:w="15" w:type="dxa"/>
              <w:right w:w="180" w:type="dxa"/>
            </w:tcMar>
            <w:vAlign w:val="top"/>
          </w:tcPr>
          <w:p>
            <w:pPr>
              <w:spacing w:after="0"/>
              <w:ind w:left="0"/>
              <w:jc w:val="right"/>
            </w:pPr>
            <w:r>
              <w:rPr>
                <w:rFonts w:ascii="Courier New" w:hAnsi="Courier New"/>
                <w:b w:val="false"/>
                <w:i w:val="false"/>
                <w:color w:val="000000"/>
                <w:sz w:val="22"/>
              </w:rPr>
              <w:t>(43,000)</w:t>
            </w:r>
          </w:p>
        </w:tc>
        <w:tc>
          <w:tcPr>
            <w:tcW w:w="2435" w:type="dxa"/>
            <w:tcBorders/>
            <w:tcMar>
              <w:top w:w="15" w:type="dxa"/>
              <w:left w:w="15" w:type="dxa"/>
              <w:bottom w:w="15" w:type="dxa"/>
              <w:right w:w="300" w:type="dxa"/>
            </w:tcMar>
            <w:vAlign w:val="top"/>
          </w:tcPr>
          <w:p/>
        </w:tc>
      </w:tr>
      <w:tr>
        <w:trPr>
          <w:trHeight w:val="15" w:hRule="atLeast"/>
        </w:trPr>
        <w:tc>
          <w:tcPr>
            <w:tcW w:w="85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293" w:type="dxa"/>
            <w:tcBorders/>
            <w:tcMar>
              <w:top w:w="15" w:type="dxa"/>
              <w:left w:w="15" w:type="dxa"/>
              <w:bottom w:w="15" w:type="dxa"/>
              <w:right w:w="225" w:type="dxa"/>
            </w:tcMar>
            <w:vAlign w:val="top"/>
          </w:tcPr>
          <w:p/>
        </w:tc>
        <w:tc>
          <w:tcPr>
            <w:tcW w:w="2435"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185,000</w:t>
            </w:r>
          </w:p>
        </w:tc>
      </w:tr>
      <w:tr>
        <w:trPr/>
        <w:tc>
          <w:tcPr>
            <w:tcW w:w="85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293" w:type="dxa"/>
            <w:tcBorders/>
            <w:tcMar>
              <w:top w:w="15" w:type="dxa"/>
              <w:left w:w="15" w:type="dxa"/>
              <w:bottom w:w="15" w:type="dxa"/>
              <w:right w:w="225" w:type="dxa"/>
            </w:tcMar>
            <w:vAlign w:val="top"/>
          </w:tcPr>
          <w:p/>
        </w:tc>
        <w:tc>
          <w:tcPr>
            <w:tcW w:w="243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95,000</w:t>
            </w:r>
          </w:p>
        </w:tc>
      </w:tr>
      <w:tr>
        <w:trPr/>
        <w:tc>
          <w:tcPr>
            <w:tcW w:w="85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Selling and Administrative Expenses:</w:t>
            </w:r>
          </w:p>
        </w:tc>
        <w:tc>
          <w:tcPr>
            <w:tcW w:w="2293" w:type="dxa"/>
            <w:tcBorders/>
            <w:tcMar>
              <w:top w:w="15" w:type="dxa"/>
              <w:left w:w="15" w:type="dxa"/>
              <w:bottom w:w="15" w:type="dxa"/>
              <w:right w:w="225" w:type="dxa"/>
            </w:tcMar>
            <w:vAlign w:val="top"/>
          </w:tcPr>
          <w:p/>
        </w:tc>
        <w:tc>
          <w:tcPr>
            <w:tcW w:w="2435" w:type="dxa"/>
            <w:tcBorders/>
            <w:tcMar>
              <w:top w:w="15" w:type="dxa"/>
              <w:left w:w="15" w:type="dxa"/>
              <w:bottom w:w="15" w:type="dxa"/>
              <w:right w:w="300" w:type="dxa"/>
            </w:tcMar>
            <w:vAlign w:val="top"/>
          </w:tcPr>
          <w:p/>
        </w:tc>
      </w:tr>
      <w:tr>
        <w:trPr/>
        <w:tc>
          <w:tcPr>
            <w:tcW w:w="853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Selling expenses</w:t>
            </w:r>
          </w:p>
        </w:tc>
        <w:tc>
          <w:tcPr>
            <w:tcW w:w="2293"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20,000</w:t>
            </w:r>
          </w:p>
        </w:tc>
        <w:tc>
          <w:tcPr>
            <w:tcW w:w="2435" w:type="dxa"/>
            <w:tcBorders/>
            <w:tcMar>
              <w:top w:w="15" w:type="dxa"/>
              <w:left w:w="15" w:type="dxa"/>
              <w:bottom w:w="15" w:type="dxa"/>
              <w:right w:w="300" w:type="dxa"/>
            </w:tcMar>
            <w:vAlign w:val="top"/>
          </w:tcPr>
          <w:p/>
        </w:tc>
      </w:tr>
      <w:tr>
        <w:trPr>
          <w:trHeight w:val="15" w:hRule="atLeast"/>
        </w:trPr>
        <w:tc>
          <w:tcPr>
            <w:tcW w:w="8532"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Administrative expenses</w:t>
            </w:r>
          </w:p>
        </w:tc>
        <w:tc>
          <w:tcPr>
            <w:tcW w:w="2293"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35,000</w:t>
            </w:r>
          </w:p>
        </w:tc>
        <w:tc>
          <w:tcPr>
            <w:tcW w:w="2435" w:type="dxa"/>
            <w:tcBorders/>
            <w:tcMar>
              <w:top w:w="15" w:type="dxa"/>
              <w:left w:w="15" w:type="dxa"/>
              <w:bottom w:w="15" w:type="dxa"/>
              <w:right w:w="300" w:type="dxa"/>
            </w:tcMar>
            <w:vAlign w:val="top"/>
          </w:tcPr>
          <w:p/>
        </w:tc>
      </w:tr>
      <w:tr>
        <w:trPr>
          <w:trHeight w:val="15" w:hRule="atLeast"/>
        </w:trPr>
        <w:tc>
          <w:tcPr>
            <w:tcW w:w="85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expenses</w:t>
            </w:r>
          </w:p>
        </w:tc>
        <w:tc>
          <w:tcPr>
            <w:tcW w:w="2293" w:type="dxa"/>
            <w:tcBorders/>
            <w:tcMar>
              <w:top w:w="15" w:type="dxa"/>
              <w:left w:w="15" w:type="dxa"/>
              <w:bottom w:w="15" w:type="dxa"/>
              <w:right w:w="225" w:type="dxa"/>
            </w:tcMar>
            <w:vAlign w:val="top"/>
          </w:tcPr>
          <w:p/>
        </w:tc>
        <w:tc>
          <w:tcPr>
            <w:tcW w:w="2435"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55,000</w:t>
            </w:r>
          </w:p>
        </w:tc>
      </w:tr>
      <w:tr>
        <w:trPr>
          <w:trHeight w:val="120" w:hRule="atLeast"/>
        </w:trPr>
        <w:tc>
          <w:tcPr>
            <w:tcW w:w="8532"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profits</w:t>
            </w:r>
          </w:p>
        </w:tc>
        <w:tc>
          <w:tcPr>
            <w:tcW w:w="2293" w:type="dxa"/>
            <w:tcBorders/>
            <w:tcMar>
              <w:top w:w="15" w:type="dxa"/>
              <w:left w:w="15" w:type="dxa"/>
              <w:bottom w:w="15" w:type="dxa"/>
              <w:right w:w="225" w:type="dxa"/>
            </w:tcMar>
            <w:vAlign w:val="top"/>
          </w:tcPr>
          <w:p/>
        </w:tc>
        <w:tc>
          <w:tcPr>
            <w:tcW w:w="2435"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$ 40,000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182)   </w:t>
      </w:r>
      <w:r>
        <w:rPr>
          <w:rFonts w:ascii="Times New Roman" w:hAnsi="Times New Roman"/>
          <w:b w:val="false"/>
          <w:i w:val="false"/>
          <w:color w:val="000000"/>
          <w:sz w:val="32"/>
        </w:rPr>
        <w:t>(a)</w:t>
      </w:r>
      <w:r>
        <w:br/>
      </w:r>
      <w:r>
        <w:rPr>
          <w:rFonts w:ascii="Times New Roman"/>
          <w:sz w:val="32"/>
        </w:rPr>
      </w:r>
    </w:p>
    <w:tbl>
      <w:tblPr>
        <w:tblLayout w:type="autofit"/>
      </w:tblP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Crossover Company</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Gross Margin Income Statement</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(Absorption Costing)</w:t>
            </w:r>
          </w:p>
        </w:tc>
      </w:tr>
      <w:tr>
        <w:trPr/>
        <w:tc>
          <w:tcPr>
            <w:tcW w:w="10020" w:type="dxa"/>
            <w:tcBorders/>
            <w:tcMar>
              <w:top w:w="15" w:type="dxa"/>
              <w:left w:w="15" w:type="dxa"/>
              <w:bottom w:w="15" w:type="dxa"/>
              <w:right w:w="15" w:type="dxa"/>
            </w:tcMar>
            <w:vAlign w:val="top"/>
          </w:tcPr>
          <w:p/>
        </w:tc>
        <w:tc>
          <w:tcPr>
            <w:tcW w:w="234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2022</w:t>
            </w:r>
          </w:p>
        </w:tc>
        <w:tc>
          <w:tcPr>
            <w:tcW w:w="23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2023</w:t>
            </w:r>
          </w:p>
        </w:tc>
        <w:tc>
          <w:tcPr>
            <w:tcW w:w="236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Total</w:t>
            </w:r>
          </w:p>
        </w:tc>
      </w:tr>
      <w:tr>
        <w:trPr>
          <w:trHeight w:val="15" w:hRule="atLeast"/>
        </w:trPr>
        <w:tc>
          <w:tcPr>
            <w:tcW w:w="100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(25,000 × $45)</w:t>
            </w:r>
          </w:p>
        </w:tc>
        <w:tc>
          <w:tcPr>
            <w:tcW w:w="234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$ 1,125,000</w:t>
            </w:r>
          </w:p>
        </w:tc>
        <w:tc>
          <w:tcPr>
            <w:tcW w:w="230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$ 1,125,000</w:t>
            </w:r>
          </w:p>
        </w:tc>
        <w:tc>
          <w:tcPr>
            <w:tcW w:w="236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$ 2,250,000</w:t>
            </w:r>
          </w:p>
        </w:tc>
      </w:tr>
      <w:tr>
        <w:trPr/>
        <w:tc>
          <w:tcPr>
            <w:tcW w:w="100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340" w:type="dxa"/>
            <w:tcBorders/>
            <w:tcMar>
              <w:top w:w="15" w:type="dxa"/>
              <w:left w:w="15" w:type="dxa"/>
              <w:bottom w:w="15" w:type="dxa"/>
              <w:right w:w="225" w:type="dxa"/>
            </w:tcMar>
            <w:vAlign w:val="top"/>
          </w:tcPr>
          <w:p/>
        </w:tc>
        <w:tc>
          <w:tcPr>
            <w:tcW w:w="2300" w:type="dxa"/>
            <w:tcBorders/>
            <w:tcMar>
              <w:top w:w="15" w:type="dxa"/>
              <w:left w:w="15" w:type="dxa"/>
              <w:bottom w:w="15" w:type="dxa"/>
              <w:right w:w="225" w:type="dxa"/>
            </w:tcMar>
            <w:vAlign w:val="top"/>
          </w:tcPr>
          <w:p/>
        </w:tc>
        <w:tc>
          <w:tcPr>
            <w:tcW w:w="2360" w:type="dxa"/>
            <w:tcBorders/>
            <w:tcMar>
              <w:top w:w="15" w:type="dxa"/>
              <w:left w:w="15" w:type="dxa"/>
              <w:bottom w:w="15" w:type="dxa"/>
              <w:right w:w="150" w:type="dxa"/>
            </w:tcMar>
            <w:vAlign w:val="top"/>
          </w:tcPr>
          <w:p/>
        </w:tc>
      </w:tr>
      <w:tr>
        <w:trPr/>
        <w:tc>
          <w:tcPr>
            <w:tcW w:w="100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34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$ 0</w:t>
            </w:r>
          </w:p>
        </w:tc>
        <w:tc>
          <w:tcPr>
            <w:tcW w:w="230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$ 175,000</w:t>
            </w:r>
          </w:p>
        </w:tc>
        <w:tc>
          <w:tcPr>
            <w:tcW w:w="236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$ 0</w:t>
            </w:r>
          </w:p>
        </w:tc>
      </w:tr>
      <w:tr>
        <w:trPr/>
        <w:tc>
          <w:tcPr>
            <w:tcW w:w="10020"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Current Production 2022: ($30 variable + $5 fixed) × 30,000); 2023: ($30 variable + $7.50 fixed) × 20,000)</w:t>
            </w:r>
          </w:p>
        </w:tc>
        <w:tc>
          <w:tcPr>
            <w:tcW w:w="234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1,050,000</w:t>
            </w:r>
          </w:p>
        </w:tc>
        <w:tc>
          <w:tcPr>
            <w:tcW w:w="230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750,000</w:t>
            </w:r>
          </w:p>
        </w:tc>
        <w:tc>
          <w:tcPr>
            <w:tcW w:w="2360" w:type="dxa"/>
            <w:tcBorders/>
            <w:tcMar>
              <w:top w:w="15" w:type="dxa"/>
              <w:left w:w="15" w:type="dxa"/>
              <w:bottom w:w="15" w:type="dxa"/>
              <w:right w:w="150" w:type="dxa"/>
            </w:tcMar>
            <w:vAlign w:val="top"/>
          </w:tcPr>
          <w:p/>
        </w:tc>
      </w:tr>
      <w:tr>
        <w:trPr>
          <w:trHeight w:val="15" w:hRule="atLeast"/>
        </w:trPr>
        <w:tc>
          <w:tcPr>
            <w:tcW w:w="100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 (30,000 − 25,000) × $35)</w:t>
            </w:r>
          </w:p>
        </w:tc>
        <w:tc>
          <w:tcPr>
            <w:tcW w:w="2340" w:type="dxa"/>
            <w:tcBorders>
              <w:bottom w:val="single" w:color="000000" w:sz="8"/>
            </w:tcBorders>
            <w:tcMar>
              <w:top w:w="15" w:type="dxa"/>
              <w:left w:w="15" w:type="dxa"/>
              <w:bottom w:w="15" w:type="dxa"/>
              <w:right w:w="180" w:type="dxa"/>
            </w:tcMar>
            <w:vAlign w:val="top"/>
          </w:tcPr>
          <w:p>
            <w:pPr>
              <w:spacing w:after="0"/>
              <w:ind w:left="0"/>
              <w:jc w:val="right"/>
            </w:pPr>
            <w:r>
              <w:rPr>
                <w:rFonts w:ascii="Courier New" w:hAnsi="Courier New"/>
                <w:b w:val="false"/>
                <w:i w:val="false"/>
                <w:color w:val="000000"/>
                <w:sz w:val="22"/>
              </w:rPr>
              <w:t>(175,000)</w:t>
            </w:r>
          </w:p>
        </w:tc>
        <w:tc>
          <w:tcPr>
            <w:tcW w:w="230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0</w:t>
            </w:r>
          </w:p>
        </w:tc>
        <w:tc>
          <w:tcPr>
            <w:tcW w:w="236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0</w:t>
            </w:r>
          </w:p>
        </w:tc>
      </w:tr>
      <w:tr>
        <w:trPr>
          <w:trHeight w:val="15" w:hRule="atLeast"/>
        </w:trPr>
        <w:tc>
          <w:tcPr>
            <w:tcW w:w="100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34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875,000</w:t>
            </w:r>
          </w:p>
        </w:tc>
        <w:tc>
          <w:tcPr>
            <w:tcW w:w="230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925,000</w:t>
            </w:r>
          </w:p>
        </w:tc>
        <w:tc>
          <w:tcPr>
            <w:tcW w:w="236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1,800,000</w:t>
            </w:r>
          </w:p>
        </w:tc>
      </w:tr>
      <w:tr>
        <w:trPr/>
        <w:tc>
          <w:tcPr>
            <w:tcW w:w="100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34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250,000</w:t>
            </w:r>
          </w:p>
        </w:tc>
        <w:tc>
          <w:tcPr>
            <w:tcW w:w="230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200,000</w:t>
            </w:r>
          </w:p>
        </w:tc>
        <w:tc>
          <w:tcPr>
            <w:tcW w:w="236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450,000</w:t>
            </w:r>
          </w:p>
        </w:tc>
      </w:tr>
      <w:tr>
        <w:trPr>
          <w:trHeight w:val="15" w:hRule="atLeast"/>
        </w:trPr>
        <w:tc>
          <w:tcPr>
            <w:tcW w:w="100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Marketing Costs</w:t>
            </w:r>
          </w:p>
        </w:tc>
        <w:tc>
          <w:tcPr>
            <w:tcW w:w="234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75,000</w:t>
            </w:r>
          </w:p>
        </w:tc>
        <w:tc>
          <w:tcPr>
            <w:tcW w:w="230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75,000</w:t>
            </w:r>
          </w:p>
        </w:tc>
        <w:tc>
          <w:tcPr>
            <w:tcW w:w="236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150,000</w:t>
            </w:r>
          </w:p>
        </w:tc>
      </w:tr>
      <w:tr>
        <w:trPr>
          <w:trHeight w:val="120" w:hRule="atLeast"/>
        </w:trPr>
        <w:tc>
          <w:tcPr>
            <w:tcW w:w="1002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Income</w:t>
            </w:r>
          </w:p>
        </w:tc>
        <w:tc>
          <w:tcPr>
            <w:tcW w:w="2340"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$ 175,000</w:t>
            </w:r>
          </w:p>
        </w:tc>
        <w:tc>
          <w:tcPr>
            <w:tcW w:w="2300"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$ 125,000</w:t>
            </w:r>
          </w:p>
        </w:tc>
        <w:tc>
          <w:tcPr>
            <w:tcW w:w="2360"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$ 300,000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w:t>
      </w:r>
      <w:r>
        <w:br/>
      </w:r>
      <w:r>
        <w:rPr>
          <w:rFonts w:ascii="Times New Roman"/>
          <w:sz w:val="32"/>
        </w:rPr>
      </w:r>
    </w:p>
    <w:tbl>
      <w:tblPr>
        <w:tblLayout w:type="autofit"/>
      </w:tblP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Crossover Company</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Contribution Margin Income Statement</w:t>
            </w:r>
          </w:p>
        </w:tc>
      </w:tr>
      <w:tr>
        <w:trPr/>
        <w:tc>
          <w:tcPr>
            <w:tcW w:w="0" w:type="auto"/>
            <w:gridSpan w:val="4"/>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(Variable Costing)</w:t>
            </w:r>
          </w:p>
        </w:tc>
      </w:tr>
      <w:tr>
        <w:trPr/>
        <w:tc>
          <w:tcPr>
            <w:tcW w:w="6521" w:type="dxa"/>
            <w:tcBorders/>
            <w:tcMar>
              <w:top w:w="15" w:type="dxa"/>
              <w:left w:w="225" w:type="dxa"/>
              <w:bottom w:w="15" w:type="dxa"/>
              <w:right w:w="15" w:type="dxa"/>
            </w:tcMar>
            <w:vAlign w:val="top"/>
          </w:tcPr>
          <w:p/>
        </w:tc>
        <w:tc>
          <w:tcPr>
            <w:tcW w:w="2545"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2022</w:t>
            </w:r>
          </w:p>
        </w:tc>
        <w:tc>
          <w:tcPr>
            <w:tcW w:w="2564"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2023</w:t>
            </w:r>
          </w:p>
        </w:tc>
        <w:tc>
          <w:tcPr>
            <w:tcW w:w="235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Total</w:t>
            </w:r>
          </w:p>
        </w:tc>
      </w:tr>
      <w:tr>
        <w:trPr/>
        <w:tc>
          <w:tcPr>
            <w:tcW w:w="652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(25,000 × $45)</w:t>
            </w:r>
          </w:p>
        </w:tc>
        <w:tc>
          <w:tcPr>
            <w:tcW w:w="254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$ 1,125,000</w:t>
            </w:r>
          </w:p>
        </w:tc>
        <w:tc>
          <w:tcPr>
            <w:tcW w:w="2564"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$ 1,125,000</w:t>
            </w:r>
          </w:p>
        </w:tc>
        <w:tc>
          <w:tcPr>
            <w:tcW w:w="235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$ 2,250,000</w:t>
            </w:r>
          </w:p>
        </w:tc>
      </w:tr>
      <w:tr>
        <w:trPr>
          <w:trHeight w:val="15" w:hRule="atLeast"/>
        </w:trPr>
        <w:tc>
          <w:tcPr>
            <w:tcW w:w="652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Costs (25,000 × $30)</w:t>
            </w:r>
          </w:p>
        </w:tc>
        <w:tc>
          <w:tcPr>
            <w:tcW w:w="2545"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750,000</w:t>
            </w:r>
          </w:p>
        </w:tc>
        <w:tc>
          <w:tcPr>
            <w:tcW w:w="2564"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750,000</w:t>
            </w:r>
          </w:p>
        </w:tc>
        <w:tc>
          <w:tcPr>
            <w:tcW w:w="235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1,500,000</w:t>
            </w:r>
          </w:p>
        </w:tc>
      </w:tr>
      <w:tr>
        <w:trPr/>
        <w:tc>
          <w:tcPr>
            <w:tcW w:w="652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Contribution Margin</w:t>
            </w:r>
          </w:p>
        </w:tc>
        <w:tc>
          <w:tcPr>
            <w:tcW w:w="254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375,000</w:t>
            </w:r>
          </w:p>
        </w:tc>
        <w:tc>
          <w:tcPr>
            <w:tcW w:w="2564"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375,000</w:t>
            </w:r>
          </w:p>
        </w:tc>
        <w:tc>
          <w:tcPr>
            <w:tcW w:w="235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750,000</w:t>
            </w:r>
          </w:p>
        </w:tc>
      </w:tr>
      <w:tr>
        <w:trPr/>
        <w:tc>
          <w:tcPr>
            <w:tcW w:w="652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Manufacturing Costs</w:t>
            </w:r>
          </w:p>
        </w:tc>
        <w:tc>
          <w:tcPr>
            <w:tcW w:w="2545"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150,000</w:t>
            </w:r>
          </w:p>
        </w:tc>
        <w:tc>
          <w:tcPr>
            <w:tcW w:w="2564"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150,000</w:t>
            </w:r>
          </w:p>
        </w:tc>
        <w:tc>
          <w:tcPr>
            <w:tcW w:w="2350"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300,000</w:t>
            </w:r>
          </w:p>
        </w:tc>
      </w:tr>
      <w:tr>
        <w:trPr>
          <w:trHeight w:val="15" w:hRule="atLeast"/>
        </w:trPr>
        <w:tc>
          <w:tcPr>
            <w:tcW w:w="652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Marketing Costs</w:t>
            </w:r>
          </w:p>
        </w:tc>
        <w:tc>
          <w:tcPr>
            <w:tcW w:w="2545"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75,000</w:t>
            </w:r>
          </w:p>
        </w:tc>
        <w:tc>
          <w:tcPr>
            <w:tcW w:w="2564"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75,000</w:t>
            </w:r>
          </w:p>
        </w:tc>
        <w:tc>
          <w:tcPr>
            <w:tcW w:w="2350"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150,000</w:t>
            </w:r>
          </w:p>
        </w:tc>
      </w:tr>
      <w:tr>
        <w:trPr>
          <w:trHeight w:val="120" w:hRule="atLeast"/>
        </w:trPr>
        <w:tc>
          <w:tcPr>
            <w:tcW w:w="652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Income</w:t>
            </w:r>
          </w:p>
        </w:tc>
        <w:tc>
          <w:tcPr>
            <w:tcW w:w="2545"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$ 150,000</w:t>
            </w:r>
          </w:p>
        </w:tc>
        <w:tc>
          <w:tcPr>
            <w:tcW w:w="2564"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$ 150,000</w:t>
            </w:r>
          </w:p>
        </w:tc>
        <w:tc>
          <w:tcPr>
            <w:tcW w:w="2350"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$ 300,000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(c) In 2022, production exceeded sales by 5,000 units. $25,000 of fixed manufacturing costs ($150,000/30,000 = $5 per unit × 5,000 units) are inventoried under absorption costing but expensed under variable costing. This gives the appearance of a higher profit in 2022 for absorption costing. In 2023, the sales exceeded production. The inventoried costs from 2022 flow through to cost of goods sold in 2023 under absorption costing. These same costs had already been expensed in 2022 under variable costing. This gives variable costing the higher income. The total for both methods is the same for both years since all revenues and costs are the same and no inventory remains at the end of 2023.</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183)   </w:t>
      </w:r>
      <w:r>
        <w:rPr>
          <w:rFonts w:ascii="Times New Roman" w:hAnsi="Times New Roman"/>
          <w:b w:val="false"/>
          <w:i w:val="false"/>
          <w:color w:val="000000"/>
          <w:sz w:val="32"/>
        </w:rPr>
        <w:t>(a) $6.75 [($550,000 + $400,000 + $100,000 + $300,000 = $1,350,000/200,000 = $6.75)]</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(b) $5.25 [($550,000 + $400,000 + $100,000 = $1,050,000/200,000 = $5.25)]</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(c) $5,050,000 [(Sales ($6,400,000) − COGS ($1,080,000) − Marketing ($270,000))]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(d) $4,990,000 [(Sales ($6,400,000) − Variable cost of goods sold ($840,000) − Fixed overhead ($300,000) − Marketing (270,000))]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(e) $270,000 [(40,000 units × $6.75)]</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(f) $210,000 [(40,000 units × $5.25)]</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(g)</w:t>
      </w:r>
      <w:r>
        <w:br/>
      </w:r>
      <w:r>
        <w:rPr>
          <w:rFonts w:ascii="Times New Roman"/>
          <w:sz w:val="32"/>
        </w:rPr>
      </w:r>
    </w:p>
    <w:tbl>
      <w:tblPr>
        <w:tblLayout w:type="autofit"/>
      </w:tblPr>
      <w:tr>
        <w:trPr/>
        <w:tc>
          <w:tcPr>
            <w:tcW w:w="126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income, absorption costing</w:t>
            </w:r>
          </w:p>
        </w:tc>
        <w:tc>
          <w:tcPr>
            <w:tcW w:w="2849"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$ 5,050,000</w:t>
            </w:r>
          </w:p>
        </w:tc>
      </w:tr>
      <w:tr>
        <w:trPr>
          <w:trHeight w:val="15" w:hRule="atLeast"/>
        </w:trPr>
        <w:tc>
          <w:tcPr>
            <w:tcW w:w="126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income, variable costing</w:t>
            </w:r>
          </w:p>
        </w:tc>
        <w:tc>
          <w:tcPr>
            <w:tcW w:w="2849"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4,990,000</w:t>
            </w:r>
          </w:p>
        </w:tc>
      </w:tr>
      <w:tr>
        <w:trPr>
          <w:trHeight w:val="120" w:hRule="atLeast"/>
        </w:trPr>
        <w:tc>
          <w:tcPr>
            <w:tcW w:w="12691"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Excess of absorption operating income over variable operating income</w:t>
            </w:r>
          </w:p>
        </w:tc>
        <w:tc>
          <w:tcPr>
            <w:tcW w:w="2849"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$ 60,000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Fixed manufacturing overhead / Units produced = $300,000 / 200,000 = $1.50 per unit</w:t>
      </w:r>
      <w:r>
        <w:br/>
      </w:r>
      <w:r>
        <w:rPr>
          <w:rFonts w:ascii="Times New Roman"/>
          <w:sz w:val="32"/>
        </w:rPr>
      </w:r>
    </w:p>
    <w:tbl>
      <w:tblPr>
        <w:tblLayout w:type="autofit"/>
      </w:tblPr>
      <w:tr>
        <w:trPr/>
        <w:tc>
          <w:tcPr>
            <w:tcW w:w="276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Change in inventory</w:t>
            </w:r>
          </w:p>
        </w:tc>
        <w:tc>
          <w:tcPr>
            <w:tcW w:w="246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Fixed Overhead Rate</w:t>
            </w:r>
          </w:p>
        </w:tc>
        <w:tc>
          <w:tcPr>
            <w:tcW w:w="678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Difference in Fixed Overhead Expensed (variable costing)</w:t>
            </w:r>
          </w:p>
        </w:tc>
      </w:tr>
      <w:tr>
        <w:trPr/>
        <w:tc>
          <w:tcPr>
            <w:tcW w:w="276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40,000 units</w:t>
            </w:r>
          </w:p>
        </w:tc>
        <w:tc>
          <w:tcPr>
            <w:tcW w:w="246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$1.50</w:t>
            </w:r>
          </w:p>
        </w:tc>
        <w:tc>
          <w:tcPr>
            <w:tcW w:w="678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$60,000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184)   </w:t>
      </w:r>
      <w:r>
        <w:rPr>
          <w:rFonts w:ascii="Times New Roman" w:hAnsi="Times New Roman"/>
          <w:b w:val="false"/>
          <w:i w:val="false"/>
          <w:color w:val="000000"/>
          <w:sz w:val="32"/>
        </w:rPr>
        <w:t>(a)</w:t>
      </w:r>
      <w:r>
        <w:br/>
      </w:r>
      <w:r>
        <w:rPr>
          <w:rFonts w:ascii="Times New Roman"/>
          <w:sz w:val="32"/>
        </w:rPr>
      </w:r>
    </w:p>
    <w:tbl>
      <w:tblPr>
        <w:tblLayout w:type="autofit"/>
      </w:tblPr>
      <w:tr>
        <w:trPr/>
        <w:tc>
          <w:tcPr>
            <w:tcW w:w="83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949" w:type="dxa"/>
            <w:tcBorders/>
            <w:tcMar>
              <w:top w:w="15" w:type="dxa"/>
              <w:left w:w="15" w:type="dxa"/>
              <w:bottom w:w="15" w:type="dxa"/>
              <w:right w:w="300" w:type="dxa"/>
            </w:tcMar>
            <w:vAlign w:val="top"/>
          </w:tcPr>
          <w:p/>
        </w:tc>
        <w:tc>
          <w:tcPr>
            <w:tcW w:w="271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$ 20,000,000</w:t>
            </w:r>
          </w:p>
        </w:tc>
      </w:tr>
      <w:tr>
        <w:trPr/>
        <w:tc>
          <w:tcPr>
            <w:tcW w:w="83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 of goods sold:</w:t>
            </w:r>
          </w:p>
        </w:tc>
        <w:tc>
          <w:tcPr>
            <w:tcW w:w="2949" w:type="dxa"/>
            <w:tcBorders/>
            <w:tcMar>
              <w:top w:w="15" w:type="dxa"/>
              <w:left w:w="15" w:type="dxa"/>
              <w:bottom w:w="15" w:type="dxa"/>
              <w:right w:w="300" w:type="dxa"/>
            </w:tcMar>
            <w:vAlign w:val="top"/>
          </w:tcPr>
          <w:p/>
        </w:tc>
        <w:tc>
          <w:tcPr>
            <w:tcW w:w="2712" w:type="dxa"/>
            <w:tcBorders/>
            <w:tcMar>
              <w:top w:w="15" w:type="dxa"/>
              <w:left w:w="15" w:type="dxa"/>
              <w:bottom w:w="15" w:type="dxa"/>
              <w:right w:w="150" w:type="dxa"/>
            </w:tcMar>
            <w:vAlign w:val="top"/>
          </w:tcPr>
          <w:p/>
        </w:tc>
      </w:tr>
      <w:tr>
        <w:trPr/>
        <w:tc>
          <w:tcPr>
            <w:tcW w:w="83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949"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$ 2,896,440</w:t>
            </w:r>
          </w:p>
        </w:tc>
        <w:tc>
          <w:tcPr>
            <w:tcW w:w="2712" w:type="dxa"/>
            <w:tcBorders/>
            <w:tcMar>
              <w:top w:w="15" w:type="dxa"/>
              <w:left w:w="15" w:type="dxa"/>
              <w:bottom w:w="15" w:type="dxa"/>
              <w:right w:w="150" w:type="dxa"/>
            </w:tcMar>
            <w:vAlign w:val="top"/>
          </w:tcPr>
          <w:p/>
        </w:tc>
      </w:tr>
      <w:tr>
        <w:trPr>
          <w:trHeight w:val="15" w:hRule="atLeast"/>
        </w:trPr>
        <w:tc>
          <w:tcPr>
            <w:tcW w:w="83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Conversion cost</w:t>
            </w:r>
          </w:p>
        </w:tc>
        <w:tc>
          <w:tcPr>
            <w:tcW w:w="2949"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1,132,700</w:t>
            </w:r>
          </w:p>
        </w:tc>
        <w:tc>
          <w:tcPr>
            <w:tcW w:w="2712"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$ 4,029,140</w:t>
            </w:r>
          </w:p>
        </w:tc>
      </w:tr>
      <w:tr>
        <w:trPr/>
        <w:tc>
          <w:tcPr>
            <w:tcW w:w="83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Contribution margin(1):</w:t>
            </w:r>
          </w:p>
        </w:tc>
        <w:tc>
          <w:tcPr>
            <w:tcW w:w="2949" w:type="dxa"/>
            <w:tcBorders/>
            <w:tcMar>
              <w:top w:w="15" w:type="dxa"/>
              <w:left w:w="15" w:type="dxa"/>
              <w:bottom w:w="15" w:type="dxa"/>
              <w:right w:w="300" w:type="dxa"/>
            </w:tcMar>
            <w:vAlign w:val="top"/>
          </w:tcPr>
          <w:p/>
        </w:tc>
        <w:tc>
          <w:tcPr>
            <w:tcW w:w="271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$ 15,970,860</w:t>
            </w:r>
          </w:p>
        </w:tc>
      </w:tr>
      <w:tr>
        <w:trPr/>
        <w:tc>
          <w:tcPr>
            <w:tcW w:w="83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expenses:</w:t>
            </w:r>
          </w:p>
        </w:tc>
        <w:tc>
          <w:tcPr>
            <w:tcW w:w="2949" w:type="dxa"/>
            <w:tcBorders/>
            <w:tcMar>
              <w:top w:w="15" w:type="dxa"/>
              <w:left w:w="15" w:type="dxa"/>
              <w:bottom w:w="15" w:type="dxa"/>
              <w:right w:w="300" w:type="dxa"/>
            </w:tcMar>
            <w:vAlign w:val="top"/>
          </w:tcPr>
          <w:p/>
        </w:tc>
        <w:tc>
          <w:tcPr>
            <w:tcW w:w="2712" w:type="dxa"/>
            <w:tcBorders/>
            <w:tcMar>
              <w:top w:w="15" w:type="dxa"/>
              <w:left w:w="15" w:type="dxa"/>
              <w:bottom w:w="15" w:type="dxa"/>
              <w:right w:w="150" w:type="dxa"/>
            </w:tcMar>
            <w:vAlign w:val="top"/>
          </w:tcPr>
          <w:p/>
        </w:tc>
      </w:tr>
      <w:tr>
        <w:trPr/>
        <w:tc>
          <w:tcPr>
            <w:tcW w:w="83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Fixed production costs:</w:t>
            </w:r>
          </w:p>
        </w:tc>
        <w:tc>
          <w:tcPr>
            <w:tcW w:w="2949"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8,634,600</w:t>
            </w:r>
          </w:p>
        </w:tc>
        <w:tc>
          <w:tcPr>
            <w:tcW w:w="2712" w:type="dxa"/>
            <w:tcBorders/>
            <w:tcMar>
              <w:top w:w="15" w:type="dxa"/>
              <w:left w:w="15" w:type="dxa"/>
              <w:bottom w:w="15" w:type="dxa"/>
              <w:right w:w="150" w:type="dxa"/>
            </w:tcMar>
            <w:vAlign w:val="top"/>
          </w:tcPr>
          <w:p/>
        </w:tc>
      </w:tr>
      <w:tr>
        <w:trPr>
          <w:trHeight w:val="15" w:hRule="atLeast"/>
        </w:trPr>
        <w:tc>
          <w:tcPr>
            <w:tcW w:w="83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Fixed operating costs:</w:t>
            </w:r>
          </w:p>
        </w:tc>
        <w:tc>
          <w:tcPr>
            <w:tcW w:w="2949"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7,055,080</w:t>
            </w:r>
          </w:p>
        </w:tc>
        <w:tc>
          <w:tcPr>
            <w:tcW w:w="2712"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$ 15,689,680</w:t>
            </w:r>
          </w:p>
        </w:tc>
      </w:tr>
      <w:tr>
        <w:trPr>
          <w:trHeight w:val="120" w:hRule="atLeast"/>
        </w:trPr>
        <w:tc>
          <w:tcPr>
            <w:tcW w:w="83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income(2):</w:t>
            </w:r>
          </w:p>
        </w:tc>
        <w:tc>
          <w:tcPr>
            <w:tcW w:w="2949" w:type="dxa"/>
            <w:tcBorders/>
            <w:tcMar>
              <w:top w:w="15" w:type="dxa"/>
              <w:left w:w="15" w:type="dxa"/>
              <w:bottom w:w="15" w:type="dxa"/>
              <w:right w:w="300" w:type="dxa"/>
            </w:tcMar>
            <w:vAlign w:val="top"/>
          </w:tcPr>
          <w:p/>
        </w:tc>
        <w:tc>
          <w:tcPr>
            <w:tcW w:w="2712"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$ 281,180</w:t>
            </w:r>
          </w:p>
        </w:tc>
      </w:tr>
      <w:tr>
        <w:trPr/>
        <w:tc>
          <w:tcPr>
            <w:tcW w:w="83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Inventory:</w:t>
            </w:r>
          </w:p>
        </w:tc>
        <w:tc>
          <w:tcPr>
            <w:tcW w:w="2949" w:type="dxa"/>
            <w:tcBorders/>
            <w:tcMar>
              <w:top w:w="15" w:type="dxa"/>
              <w:left w:w="15" w:type="dxa"/>
              <w:bottom w:w="15" w:type="dxa"/>
              <w:right w:w="300" w:type="dxa"/>
            </w:tcMar>
            <w:vAlign w:val="top"/>
          </w:tcPr>
          <w:p/>
        </w:tc>
        <w:tc>
          <w:tcPr>
            <w:tcW w:w="2712" w:type="dxa"/>
            <w:tcBorders/>
            <w:tcMar>
              <w:top w:w="15" w:type="dxa"/>
              <w:left w:w="15" w:type="dxa"/>
              <w:bottom w:w="15" w:type="dxa"/>
              <w:right w:w="150" w:type="dxa"/>
            </w:tcMar>
            <w:vAlign w:val="top"/>
          </w:tcPr>
          <w:p/>
        </w:tc>
      </w:tr>
      <w:tr>
        <w:trPr/>
        <w:tc>
          <w:tcPr>
            <w:tcW w:w="83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949"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$ 1,150,000</w:t>
            </w:r>
          </w:p>
        </w:tc>
        <w:tc>
          <w:tcPr>
            <w:tcW w:w="2712" w:type="dxa"/>
            <w:tcBorders/>
            <w:tcMar>
              <w:top w:w="15" w:type="dxa"/>
              <w:left w:w="15" w:type="dxa"/>
              <w:bottom w:w="15" w:type="dxa"/>
              <w:right w:w="150" w:type="dxa"/>
            </w:tcMar>
            <w:vAlign w:val="top"/>
          </w:tcPr>
          <w:p/>
        </w:tc>
      </w:tr>
      <w:tr>
        <w:trPr/>
        <w:tc>
          <w:tcPr>
            <w:tcW w:w="83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 Variable cost of goods manufactured:</w:t>
            </w:r>
          </w:p>
        </w:tc>
        <w:tc>
          <w:tcPr>
            <w:tcW w:w="2949" w:type="dxa"/>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4,207,140</w:t>
            </w:r>
          </w:p>
        </w:tc>
        <w:tc>
          <w:tcPr>
            <w:tcW w:w="2712" w:type="dxa"/>
            <w:tcBorders/>
            <w:tcMar>
              <w:top w:w="15" w:type="dxa"/>
              <w:left w:w="15" w:type="dxa"/>
              <w:bottom w:w="15" w:type="dxa"/>
              <w:right w:w="150" w:type="dxa"/>
            </w:tcMar>
            <w:vAlign w:val="top"/>
          </w:tcPr>
          <w:p/>
        </w:tc>
      </w:tr>
      <w:tr>
        <w:trPr>
          <w:trHeight w:val="15" w:hRule="atLeast"/>
        </w:trPr>
        <w:tc>
          <w:tcPr>
            <w:tcW w:w="839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 Variable Cost of goods sold:</w:t>
            </w:r>
          </w:p>
        </w:tc>
        <w:tc>
          <w:tcPr>
            <w:tcW w:w="2949" w:type="dxa"/>
            <w:tcBorders>
              <w:bottom w:val="single" w:color="000000" w:sz="8"/>
            </w:tcBorders>
            <w:tcMar>
              <w:top w:w="15" w:type="dxa"/>
              <w:left w:w="15" w:type="dxa"/>
              <w:bottom w:w="15" w:type="dxa"/>
              <w:right w:w="300" w:type="dxa"/>
            </w:tcMar>
            <w:vAlign w:val="top"/>
          </w:tcPr>
          <w:p>
            <w:pPr>
              <w:spacing w:after="0"/>
              <w:ind w:left="0"/>
              <w:jc w:val="right"/>
            </w:pPr>
            <w:r>
              <w:rPr>
                <w:rFonts w:ascii="Courier New" w:hAnsi="Courier New"/>
                <w:b w:val="false"/>
                <w:i w:val="false"/>
                <w:color w:val="000000"/>
                <w:sz w:val="22"/>
              </w:rPr>
              <w:t>4,029,140</w:t>
            </w:r>
          </w:p>
        </w:tc>
        <w:tc>
          <w:tcPr>
            <w:tcW w:w="2712" w:type="dxa"/>
            <w:tcBorders/>
            <w:tcMar>
              <w:top w:w="15" w:type="dxa"/>
              <w:left w:w="15" w:type="dxa"/>
              <w:bottom w:w="15" w:type="dxa"/>
              <w:right w:w="150" w:type="dxa"/>
            </w:tcMar>
            <w:vAlign w:val="top"/>
          </w:tcPr>
          <w:p/>
        </w:tc>
      </w:tr>
      <w:tr>
        <w:trPr>
          <w:trHeight w:val="120" w:hRule="atLeast"/>
        </w:trPr>
        <w:tc>
          <w:tcPr>
            <w:tcW w:w="839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inventory(3)</w:t>
            </w:r>
          </w:p>
        </w:tc>
        <w:tc>
          <w:tcPr>
            <w:tcW w:w="2949" w:type="dxa"/>
            <w:tcBorders>
              <w:bottom w:val="double" w:color="000000" w:sz="5"/>
            </w:tcBorders>
            <w:tcMar>
              <w:top w:w="45" w:type="dxa"/>
              <w:left w:w="15" w:type="dxa"/>
              <w:bottom w:w="45" w:type="dxa"/>
              <w:right w:w="300" w:type="dxa"/>
            </w:tcMar>
            <w:vAlign w:val="top"/>
          </w:tcPr>
          <w:p>
            <w:pPr>
              <w:spacing w:after="0"/>
              <w:ind w:left="0"/>
              <w:jc w:val="right"/>
            </w:pPr>
            <w:r>
              <w:rPr>
                <w:rFonts w:ascii="Courier New" w:hAnsi="Courier New"/>
                <w:b w:val="false"/>
                <w:i w:val="false"/>
                <w:color w:val="000000"/>
                <w:sz w:val="22"/>
              </w:rPr>
              <w:t>$ 1,328,000</w:t>
            </w:r>
          </w:p>
        </w:tc>
        <w:tc>
          <w:tcPr>
            <w:tcW w:w="2712" w:type="dxa"/>
            <w:tcBorders/>
            <w:tcMar>
              <w:top w:w="15" w:type="dxa"/>
              <w:left w:w="15" w:type="dxa"/>
              <w:bottom w:w="15" w:type="dxa"/>
              <w:right w:w="150" w:type="dxa"/>
            </w:tcMar>
            <w:vAlign w:val="top"/>
          </w:tcPr>
          <w:p/>
        </w:tc>
      </w:tr>
    </w:tbl>
    <w:p>
      <w:pPr>
        <w:keepLines w:val="true"/>
        <w:sectPr>
          <w:type w:val="continuous"/>
          <w:pgSz w:w="12240" w:h="15840"/>
          <w:pgMar w:top="1440" w:right="1440" w:bottom="1440" w:left="1440" w:header="720" w:footer="720" w:gutter="0"/>
          <w:cols w:space="720" w:num="1">
            <w:col w:w="6000" w:space="720"/>
            <w:col w:w="2640"/>
          </w:cols>
          <w:docGrid w:linePitch="360"/>
        </w:sectPr>
      </w:pPr>
      <w:r>
        <w:br/>
      </w:r>
      <w:r>
        <w:rPr>
          <w:rFonts w:ascii="Times New Roman" w:hAnsi="Times New Roman"/>
          <w:b w:val="false"/>
          <w:i w:val="false"/>
          <w:color w:val="000000"/>
          <w:sz w:val="32"/>
        </w:rPr>
        <w:t xml:space="preserve"> Note: Variable cost of goods sold is based on 144 units of part C-2472, 80 units of part D-1340 and 1,140 units of all other parts. The increase in inventory from $1,150,000 to $1,328,000 ($178,000) equals 40 units of part D-1340 × variable cost per unit of $4,450.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(b)</w:t>
      </w:r>
      <w:r>
        <w:br/>
      </w:r>
      <w:r>
        <w:rPr>
          <w:rFonts w:ascii="Times New Roman"/>
          <w:sz w:val="32"/>
        </w:rPr>
      </w:r>
    </w:p>
    <w:tbl>
      <w:tblPr>
        <w:tblLayout w:type="autofit"/>
      </w:tblPr>
      <w:tr>
        <w:trPr/>
        <w:tc>
          <w:tcPr>
            <w:tcW w:w="863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740" w:type="dxa"/>
            <w:tcBorders/>
            <w:tcMar>
              <w:top w:w="15" w:type="dxa"/>
              <w:left w:w="15" w:type="dxa"/>
              <w:bottom w:w="15" w:type="dxa"/>
              <w:right w:w="150" w:type="dxa"/>
            </w:tcMar>
            <w:vAlign w:val="top"/>
          </w:tcPr>
          <w:p/>
        </w:tc>
        <w:tc>
          <w:tcPr>
            <w:tcW w:w="264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$ 21,065,000</w:t>
            </w:r>
          </w:p>
        </w:tc>
      </w:tr>
      <w:tr>
        <w:trPr/>
        <w:tc>
          <w:tcPr>
            <w:tcW w:w="863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 of goods sold:</w:t>
            </w:r>
          </w:p>
        </w:tc>
        <w:tc>
          <w:tcPr>
            <w:tcW w:w="2740" w:type="dxa"/>
            <w:tcBorders/>
            <w:tcMar>
              <w:top w:w="15" w:type="dxa"/>
              <w:left w:w="15" w:type="dxa"/>
              <w:bottom w:w="15" w:type="dxa"/>
              <w:right w:w="150" w:type="dxa"/>
            </w:tcMar>
            <w:vAlign w:val="top"/>
          </w:tcPr>
          <w:p/>
        </w:tc>
        <w:tc>
          <w:tcPr>
            <w:tcW w:w="2643" w:type="dxa"/>
            <w:tcBorders/>
            <w:tcMar>
              <w:top w:w="15" w:type="dxa"/>
              <w:left w:w="15" w:type="dxa"/>
              <w:bottom w:w="15" w:type="dxa"/>
              <w:right w:w="150" w:type="dxa"/>
            </w:tcMar>
            <w:vAlign w:val="top"/>
          </w:tcPr>
          <w:p/>
        </w:tc>
      </w:tr>
      <w:tr>
        <w:trPr/>
        <w:tc>
          <w:tcPr>
            <w:tcW w:w="8637"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74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$ 2,997,690</w:t>
            </w:r>
          </w:p>
        </w:tc>
        <w:tc>
          <w:tcPr>
            <w:tcW w:w="2643" w:type="dxa"/>
            <w:tcBorders/>
            <w:tcMar>
              <w:top w:w="15" w:type="dxa"/>
              <w:left w:w="15" w:type="dxa"/>
              <w:bottom w:w="15" w:type="dxa"/>
              <w:right w:w="150" w:type="dxa"/>
            </w:tcMar>
            <w:vAlign w:val="top"/>
          </w:tcPr>
          <w:p/>
        </w:tc>
      </w:tr>
      <w:tr>
        <w:trPr>
          <w:trHeight w:val="15" w:hRule="atLeast"/>
        </w:trPr>
        <w:tc>
          <w:tcPr>
            <w:tcW w:w="8637"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Conversion cost</w:t>
            </w:r>
          </w:p>
        </w:tc>
        <w:tc>
          <w:tcPr>
            <w:tcW w:w="274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1,164,950</w:t>
            </w:r>
          </w:p>
        </w:tc>
        <w:tc>
          <w:tcPr>
            <w:tcW w:w="2643"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$ 4,162,640</w:t>
            </w:r>
          </w:p>
        </w:tc>
      </w:tr>
      <w:tr>
        <w:trPr/>
        <w:tc>
          <w:tcPr>
            <w:tcW w:w="863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Contribution margin(1):</w:t>
            </w:r>
          </w:p>
        </w:tc>
        <w:tc>
          <w:tcPr>
            <w:tcW w:w="2740" w:type="dxa"/>
            <w:tcBorders/>
            <w:tcMar>
              <w:top w:w="15" w:type="dxa"/>
              <w:left w:w="15" w:type="dxa"/>
              <w:bottom w:w="15" w:type="dxa"/>
              <w:right w:w="150" w:type="dxa"/>
            </w:tcMar>
            <w:vAlign w:val="top"/>
          </w:tcPr>
          <w:p/>
        </w:tc>
        <w:tc>
          <w:tcPr>
            <w:tcW w:w="2643"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$ 16,902,360</w:t>
            </w:r>
          </w:p>
        </w:tc>
      </w:tr>
      <w:tr>
        <w:trPr/>
        <w:tc>
          <w:tcPr>
            <w:tcW w:w="863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expense:</w:t>
            </w:r>
          </w:p>
        </w:tc>
        <w:tc>
          <w:tcPr>
            <w:tcW w:w="2740" w:type="dxa"/>
            <w:tcBorders/>
            <w:tcMar>
              <w:top w:w="15" w:type="dxa"/>
              <w:left w:w="15" w:type="dxa"/>
              <w:bottom w:w="15" w:type="dxa"/>
              <w:right w:w="150" w:type="dxa"/>
            </w:tcMar>
            <w:vAlign w:val="top"/>
          </w:tcPr>
          <w:p/>
        </w:tc>
        <w:tc>
          <w:tcPr>
            <w:tcW w:w="2643" w:type="dxa"/>
            <w:tcBorders/>
            <w:tcMar>
              <w:top w:w="15" w:type="dxa"/>
              <w:left w:w="15" w:type="dxa"/>
              <w:bottom w:w="15" w:type="dxa"/>
              <w:right w:w="150" w:type="dxa"/>
            </w:tcMar>
            <w:vAlign w:val="top"/>
          </w:tcPr>
          <w:p/>
        </w:tc>
      </w:tr>
      <w:tr>
        <w:trPr/>
        <w:tc>
          <w:tcPr>
            <w:tcW w:w="8637"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Fixed production costs:</w:t>
            </w:r>
          </w:p>
        </w:tc>
        <w:tc>
          <w:tcPr>
            <w:tcW w:w="274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8,634,600</w:t>
            </w:r>
          </w:p>
        </w:tc>
        <w:tc>
          <w:tcPr>
            <w:tcW w:w="2643" w:type="dxa"/>
            <w:tcBorders/>
            <w:tcMar>
              <w:top w:w="15" w:type="dxa"/>
              <w:left w:w="15" w:type="dxa"/>
              <w:bottom w:w="15" w:type="dxa"/>
              <w:right w:w="150" w:type="dxa"/>
            </w:tcMar>
            <w:vAlign w:val="top"/>
          </w:tcPr>
          <w:p/>
        </w:tc>
      </w:tr>
      <w:tr>
        <w:trPr>
          <w:trHeight w:val="15" w:hRule="atLeast"/>
        </w:trPr>
        <w:tc>
          <w:tcPr>
            <w:tcW w:w="8637"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Fixed operating costs:</w:t>
            </w:r>
          </w:p>
        </w:tc>
        <w:tc>
          <w:tcPr>
            <w:tcW w:w="274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7,055,080</w:t>
            </w:r>
          </w:p>
        </w:tc>
        <w:tc>
          <w:tcPr>
            <w:tcW w:w="2643"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$ 15,689,680</w:t>
            </w:r>
          </w:p>
        </w:tc>
      </w:tr>
      <w:tr>
        <w:trPr>
          <w:trHeight w:val="120" w:hRule="atLeast"/>
        </w:trPr>
        <w:tc>
          <w:tcPr>
            <w:tcW w:w="863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income(2):</w:t>
            </w:r>
          </w:p>
        </w:tc>
        <w:tc>
          <w:tcPr>
            <w:tcW w:w="2740" w:type="dxa"/>
            <w:tcBorders/>
            <w:tcMar>
              <w:top w:w="15" w:type="dxa"/>
              <w:left w:w="15" w:type="dxa"/>
              <w:bottom w:w="15" w:type="dxa"/>
              <w:right w:w="150" w:type="dxa"/>
            </w:tcMar>
            <w:vAlign w:val="top"/>
          </w:tcPr>
          <w:p/>
        </w:tc>
        <w:tc>
          <w:tcPr>
            <w:tcW w:w="2643"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$ 1,212,680</w:t>
            </w:r>
          </w:p>
        </w:tc>
      </w:tr>
      <w:tr>
        <w:trPr/>
        <w:tc>
          <w:tcPr>
            <w:tcW w:w="863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Inventory:</w:t>
            </w:r>
          </w:p>
        </w:tc>
        <w:tc>
          <w:tcPr>
            <w:tcW w:w="2740" w:type="dxa"/>
            <w:tcBorders/>
            <w:tcMar>
              <w:top w:w="15" w:type="dxa"/>
              <w:left w:w="15" w:type="dxa"/>
              <w:bottom w:w="15" w:type="dxa"/>
              <w:right w:w="150" w:type="dxa"/>
            </w:tcMar>
            <w:vAlign w:val="top"/>
          </w:tcPr>
          <w:p/>
        </w:tc>
        <w:tc>
          <w:tcPr>
            <w:tcW w:w="2643" w:type="dxa"/>
            <w:tcBorders/>
            <w:tcMar>
              <w:top w:w="15" w:type="dxa"/>
              <w:left w:w="15" w:type="dxa"/>
              <w:bottom w:w="15" w:type="dxa"/>
              <w:right w:w="150" w:type="dxa"/>
            </w:tcMar>
            <w:vAlign w:val="top"/>
          </w:tcPr>
          <w:p/>
        </w:tc>
      </w:tr>
      <w:tr>
        <w:trPr/>
        <w:tc>
          <w:tcPr>
            <w:tcW w:w="8637" w:type="dxa"/>
            <w:tcBorders/>
            <w:tcMar>
              <w:top w:w="15" w:type="dxa"/>
              <w:left w:w="450" w:type="dxa"/>
              <w:bottom w:w="15" w:type="dxa"/>
              <w:right w:w="75" w:type="dxa"/>
            </w:tcMar>
            <w:vAlign w:val="top"/>
          </w:tcPr>
          <w:p>
            <w:pPr>
              <w:spacing w:after="0"/>
              <w:ind w:left="0"/>
              <w:jc w:val="left"/>
            </w:pPr>
            <w:r>
              <w:rPr>
                <w:rFonts w:ascii="Courier New" w:hAnsi="Courier New"/>
                <w:b/>
                <w:i w:val="false"/>
                <w:color w:val="000000"/>
                <w:sz w:val="22"/>
              </w:rPr>
              <w:t>Beginning inventory:</w:t>
            </w:r>
          </w:p>
        </w:tc>
        <w:tc>
          <w:tcPr>
            <w:tcW w:w="274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$ 1,150,000</w:t>
            </w:r>
          </w:p>
        </w:tc>
        <w:tc>
          <w:tcPr>
            <w:tcW w:w="2643" w:type="dxa"/>
            <w:tcBorders/>
            <w:tcMar>
              <w:top w:w="15" w:type="dxa"/>
              <w:left w:w="15" w:type="dxa"/>
              <w:bottom w:w="15" w:type="dxa"/>
              <w:right w:w="150" w:type="dxa"/>
            </w:tcMar>
            <w:vAlign w:val="top"/>
          </w:tcPr>
          <w:p/>
        </w:tc>
      </w:tr>
      <w:tr>
        <w:trPr/>
        <w:tc>
          <w:tcPr>
            <w:tcW w:w="8637" w:type="dxa"/>
            <w:tcBorders/>
            <w:tcMar>
              <w:top w:w="15" w:type="dxa"/>
              <w:left w:w="450" w:type="dxa"/>
              <w:bottom w:w="15" w:type="dxa"/>
              <w:right w:w="75" w:type="dxa"/>
            </w:tcMar>
            <w:vAlign w:val="top"/>
          </w:tcPr>
          <w:p>
            <w:pPr>
              <w:spacing w:after="0"/>
              <w:ind w:left="0"/>
              <w:jc w:val="left"/>
            </w:pPr>
            <w:r>
              <w:rPr>
                <w:rFonts w:ascii="Courier New" w:hAnsi="Courier New"/>
                <w:b/>
                <w:i w:val="false"/>
                <w:color w:val="000000"/>
                <w:sz w:val="22"/>
              </w:rPr>
              <w:t>+ Variable Cost of goods manufactured:</w:t>
            </w:r>
          </w:p>
        </w:tc>
        <w:tc>
          <w:tcPr>
            <w:tcW w:w="2740"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4,207,140</w:t>
            </w:r>
          </w:p>
        </w:tc>
        <w:tc>
          <w:tcPr>
            <w:tcW w:w="2643" w:type="dxa"/>
            <w:tcBorders/>
            <w:tcMar>
              <w:top w:w="15" w:type="dxa"/>
              <w:left w:w="15" w:type="dxa"/>
              <w:bottom w:w="15" w:type="dxa"/>
              <w:right w:w="150" w:type="dxa"/>
            </w:tcMar>
            <w:vAlign w:val="top"/>
          </w:tcPr>
          <w:p/>
        </w:tc>
      </w:tr>
      <w:tr>
        <w:trPr>
          <w:trHeight w:val="15" w:hRule="atLeast"/>
        </w:trPr>
        <w:tc>
          <w:tcPr>
            <w:tcW w:w="8637" w:type="dxa"/>
            <w:tcBorders/>
            <w:tcMar>
              <w:top w:w="15" w:type="dxa"/>
              <w:left w:w="450" w:type="dxa"/>
              <w:bottom w:w="15" w:type="dxa"/>
              <w:right w:w="75" w:type="dxa"/>
            </w:tcMar>
            <w:vAlign w:val="top"/>
          </w:tcPr>
          <w:p>
            <w:pPr>
              <w:spacing w:after="0"/>
              <w:ind w:left="0"/>
              <w:jc w:val="left"/>
            </w:pPr>
            <w:r>
              <w:rPr>
                <w:rFonts w:ascii="Courier New" w:hAnsi="Courier New"/>
                <w:b/>
                <w:i w:val="false"/>
                <w:color w:val="000000"/>
                <w:sz w:val="22"/>
              </w:rPr>
              <w:t>- Variable Cost of goods sold:</w:t>
            </w:r>
          </w:p>
        </w:tc>
        <w:tc>
          <w:tcPr>
            <w:tcW w:w="2740"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4,162,140</w:t>
            </w:r>
          </w:p>
        </w:tc>
        <w:tc>
          <w:tcPr>
            <w:tcW w:w="2643" w:type="dxa"/>
            <w:tcBorders/>
            <w:tcMar>
              <w:top w:w="15" w:type="dxa"/>
              <w:left w:w="15" w:type="dxa"/>
              <w:bottom w:w="15" w:type="dxa"/>
              <w:right w:w="150" w:type="dxa"/>
            </w:tcMar>
            <w:vAlign w:val="top"/>
          </w:tcPr>
          <w:p/>
        </w:tc>
      </w:tr>
      <w:tr>
        <w:trPr>
          <w:trHeight w:val="120" w:hRule="atLeast"/>
        </w:trPr>
        <w:tc>
          <w:tcPr>
            <w:tcW w:w="8637"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inventory(3)</w:t>
            </w:r>
          </w:p>
        </w:tc>
        <w:tc>
          <w:tcPr>
            <w:tcW w:w="2740"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$ 1,194,500</w:t>
            </w:r>
          </w:p>
        </w:tc>
        <w:tc>
          <w:tcPr>
            <w:tcW w:w="2643" w:type="dxa"/>
            <w:tcBorders/>
            <w:tcMar>
              <w:top w:w="15" w:type="dxa"/>
              <w:left w:w="15" w:type="dxa"/>
              <w:bottom w:w="15" w:type="dxa"/>
              <w:right w:w="150" w:type="dxa"/>
            </w:tcMar>
            <w:vAlign w:val="top"/>
          </w:tcPr>
          <w:p/>
        </w:tc>
      </w:tr>
    </w:tbl>
    <w:p>
      <w:pPr>
        <w:keepLines w:val="true"/>
        <w:sectPr>
          <w:type w:val="continuous"/>
          <w:pgSz w:w="12240" w:h="15840"/>
          <w:pgMar w:top="1440" w:right="1440" w:bottom="1440" w:left="1440" w:header="720" w:footer="720" w:gutter="0"/>
          <w:cols w:space="720" w:num="1">
            <w:col w:w="6000" w:space="720"/>
            <w:col w:w="2640"/>
          </w:cols>
          <w:docGrid w:linePitch="360"/>
        </w:sectPr>
      </w:pPr>
      <w:r>
        <w:br/>
      </w:r>
      <w:r>
        <w:rPr>
          <w:rFonts w:ascii="Times New Roman" w:hAnsi="Times New Roman"/>
          <w:b w:val="false"/>
          <w:i w:val="false"/>
          <w:color w:val="000000"/>
          <w:sz w:val="32"/>
        </w:rPr>
        <w:t xml:space="preserve"> </w:t>
      </w:r>
      <w:r>
        <w:br/>
      </w:r>
      <w:r>
        <w:rPr>
          <w:rFonts w:ascii="Times New Roman" w:hAnsi="Times New Roman"/>
          <w:b w:val="false"/>
          <w:i w:val="false"/>
          <w:color w:val="000000"/>
          <w:sz w:val="32"/>
        </w:rPr>
        <w:t xml:space="preserve"> Note: Variable cost of goods sold is based on 144 units of part C-2472, 110 units of part D-1340 and 1,140 units of all other parts. Notice also that revenues have increased by $1,065,000 for 30 additional units of part D-1340 at $35,500 per unit. Variable expenses have increased by $133,500 for the additional 30 units of part D-1340 at $4,450 per unit. Overall, the contribution margin and operating income are $931,500 higher than in requirement (a) ($1,065,000 – $133,500 = $931,500).</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xml:space="preserve"> </w:t>
      </w:r>
      <w:r>
        <w:br/>
      </w:r>
      <w:r>
        <w:rPr>
          <w:rFonts w:ascii="Times New Roman" w:hAnsi="Times New Roman"/>
          <w:b w:val="false"/>
          <w:i w:val="false"/>
          <w:color w:val="000000"/>
          <w:sz w:val="32"/>
        </w:rPr>
        <w:t xml:space="preserve"> (c) Alternative costing methods typically result in different income numbers. Why?</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The determination of product and period costs varies depending on the costing approach used. Absorption costing incudes all fixed and variable manufacturing costs as product costs, whereas, variable costing only includes variable manufacturing costs as product costs. Fixed manufacturing overhead costs are expensed in the period they are incurred.</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Timing is a major reason for different income amounts. A cost may be accounted for as an asset or an expense. If the cost is record as an asset, it doesn’t become an expense on the income statement until the asset has been consumed.</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Producing more units in a period than sold can also result in different income amounts. Under absorption costing the fixed manufacturing overhead costs for unsold units are included in inventory on the balance sheet and moved to cost of goods sold on the income statement when the units are sold. Under variable costing; however, fixed manufacturing overhead costs are expensed as incurred.</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Why are these differences important?</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Because managers are typically rewarded on the basis of income.</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Managers want to maximize income.</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What are the problems in managers trying to maximize income?</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Sometimes the actions managers may take to maximize income may not be in the long-term best interest of the company.</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Absorption costing and, also variable costing to some extent, will motivate managers to produce more in order to reduce the average costs.</w:t>
      </w:r>
      <w:r>
        <w:br/>
      </w:r>
      <w:r>
        <w:rPr>
          <w:rFonts w:ascii="Times New Roman" w:hAnsi="Times New Roman"/>
          <w:b w:val="false"/>
          <w:i w:val="false"/>
          <w:color w:val="000000"/>
          <w:sz w:val="32"/>
        </w:rPr>
        <w:t xml:space="preserve">   </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185)   </w:t>
      </w:r>
      <w:r>
        <w:rPr>
          <w:rFonts w:ascii="Times New Roman" w:hAnsi="Times New Roman"/>
          <w:b w:val="false"/>
          <w:i w:val="false"/>
          <w:color w:val="000000"/>
          <w:sz w:val="32"/>
        </w:rPr>
        <w:t>(a)</w:t>
      </w:r>
      <w:r>
        <w:br/>
      </w:r>
      <w:r>
        <w:rPr>
          <w:rFonts w:ascii="Times New Roman"/>
          <w:sz w:val="32"/>
        </w:rPr>
      </w:r>
    </w:p>
    <w:tbl>
      <w:tblPr>
        <w:tblLayout w:type="autofit"/>
      </w:tblPr>
      <w:tr>
        <w:trPr/>
        <w:tc>
          <w:tcPr>
            <w:tcW w:w="6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854" w:type="dxa"/>
            <w:tcBorders/>
            <w:tcMar>
              <w:top w:w="15" w:type="dxa"/>
              <w:left w:w="15" w:type="dxa"/>
              <w:bottom w:w="15" w:type="dxa"/>
              <w:right w:w="225" w:type="dxa"/>
            </w:tcMar>
            <w:vAlign w:val="top"/>
          </w:tcPr>
          <w:p/>
        </w:tc>
        <w:tc>
          <w:tcPr>
            <w:tcW w:w="250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$ 5,200,000</w:t>
            </w:r>
          </w:p>
        </w:tc>
      </w:tr>
      <w:tr>
        <w:trPr/>
        <w:tc>
          <w:tcPr>
            <w:tcW w:w="6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Absorption cost goods sold:</w:t>
            </w:r>
          </w:p>
        </w:tc>
        <w:tc>
          <w:tcPr>
            <w:tcW w:w="2854" w:type="dxa"/>
            <w:tcBorders/>
            <w:tcMar>
              <w:top w:w="15" w:type="dxa"/>
              <w:left w:w="15" w:type="dxa"/>
              <w:bottom w:w="15" w:type="dxa"/>
              <w:right w:w="225" w:type="dxa"/>
            </w:tcMar>
            <w:vAlign w:val="top"/>
          </w:tcPr>
          <w:p/>
        </w:tc>
        <w:tc>
          <w:tcPr>
            <w:tcW w:w="2506" w:type="dxa"/>
            <w:tcBorders/>
            <w:tcMar>
              <w:top w:w="15" w:type="dxa"/>
              <w:left w:w="15" w:type="dxa"/>
              <w:bottom w:w="15" w:type="dxa"/>
              <w:right w:w="150" w:type="dxa"/>
            </w:tcMar>
            <w:vAlign w:val="top"/>
          </w:tcPr>
          <w:p/>
        </w:tc>
      </w:tr>
      <w:tr>
        <w:trPr/>
        <w:tc>
          <w:tcPr>
            <w:tcW w:w="6860"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85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$ 758,010</w:t>
            </w:r>
          </w:p>
        </w:tc>
        <w:tc>
          <w:tcPr>
            <w:tcW w:w="2506" w:type="dxa"/>
            <w:tcBorders/>
            <w:tcMar>
              <w:top w:w="15" w:type="dxa"/>
              <w:left w:w="15" w:type="dxa"/>
              <w:bottom w:w="15" w:type="dxa"/>
              <w:right w:w="150" w:type="dxa"/>
            </w:tcMar>
            <w:vAlign w:val="top"/>
          </w:tcPr>
          <w:p/>
        </w:tc>
      </w:tr>
      <w:tr>
        <w:trPr/>
        <w:tc>
          <w:tcPr>
            <w:tcW w:w="6860"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Variable conversion cost</w:t>
            </w:r>
          </w:p>
        </w:tc>
        <w:tc>
          <w:tcPr>
            <w:tcW w:w="285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294,360</w:t>
            </w:r>
          </w:p>
        </w:tc>
        <w:tc>
          <w:tcPr>
            <w:tcW w:w="2506" w:type="dxa"/>
            <w:tcBorders/>
            <w:tcMar>
              <w:top w:w="15" w:type="dxa"/>
              <w:left w:w="15" w:type="dxa"/>
              <w:bottom w:w="15" w:type="dxa"/>
              <w:right w:w="150" w:type="dxa"/>
            </w:tcMar>
            <w:vAlign w:val="top"/>
          </w:tcPr>
          <w:p/>
        </w:tc>
      </w:tr>
      <w:tr>
        <w:trPr>
          <w:trHeight w:val="15" w:hRule="atLeast"/>
        </w:trPr>
        <w:tc>
          <w:tcPr>
            <w:tcW w:w="6860"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Fixed manufacturing cost</w:t>
            </w:r>
          </w:p>
        </w:tc>
        <w:tc>
          <w:tcPr>
            <w:tcW w:w="2854"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2,158,650</w:t>
            </w:r>
          </w:p>
        </w:tc>
        <w:tc>
          <w:tcPr>
            <w:tcW w:w="2506"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$ 3,211,020</w:t>
            </w:r>
          </w:p>
        </w:tc>
      </w:tr>
      <w:tr>
        <w:trPr/>
        <w:tc>
          <w:tcPr>
            <w:tcW w:w="6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 (1)</w:t>
            </w:r>
          </w:p>
        </w:tc>
        <w:tc>
          <w:tcPr>
            <w:tcW w:w="2854" w:type="dxa"/>
            <w:tcBorders/>
            <w:tcMar>
              <w:top w:w="15" w:type="dxa"/>
              <w:left w:w="15" w:type="dxa"/>
              <w:bottom w:w="15" w:type="dxa"/>
              <w:right w:w="225" w:type="dxa"/>
            </w:tcMar>
            <w:vAlign w:val="top"/>
          </w:tcPr>
          <w:p/>
        </w:tc>
        <w:tc>
          <w:tcPr>
            <w:tcW w:w="2506"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$ 1,988,980</w:t>
            </w:r>
          </w:p>
        </w:tc>
      </w:tr>
      <w:tr>
        <w:trPr/>
        <w:tc>
          <w:tcPr>
            <w:tcW w:w="6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expense:</w:t>
            </w:r>
          </w:p>
        </w:tc>
        <w:tc>
          <w:tcPr>
            <w:tcW w:w="2854" w:type="dxa"/>
            <w:tcBorders/>
            <w:tcMar>
              <w:top w:w="15" w:type="dxa"/>
              <w:left w:w="15" w:type="dxa"/>
              <w:bottom w:w="15" w:type="dxa"/>
              <w:right w:w="225" w:type="dxa"/>
            </w:tcMar>
            <w:vAlign w:val="top"/>
          </w:tcPr>
          <w:p/>
        </w:tc>
        <w:tc>
          <w:tcPr>
            <w:tcW w:w="2506" w:type="dxa"/>
            <w:tcBorders/>
            <w:tcMar>
              <w:top w:w="15" w:type="dxa"/>
              <w:left w:w="15" w:type="dxa"/>
              <w:bottom w:w="15" w:type="dxa"/>
              <w:right w:w="150" w:type="dxa"/>
            </w:tcMar>
            <w:vAlign w:val="top"/>
          </w:tcPr>
          <w:p/>
        </w:tc>
      </w:tr>
      <w:tr>
        <w:trPr>
          <w:trHeight w:val="15" w:hRule="atLeast"/>
        </w:trPr>
        <w:tc>
          <w:tcPr>
            <w:tcW w:w="6860"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Fixed operating costs</w:t>
            </w:r>
          </w:p>
        </w:tc>
        <w:tc>
          <w:tcPr>
            <w:tcW w:w="285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1,765,530</w:t>
            </w:r>
          </w:p>
        </w:tc>
        <w:tc>
          <w:tcPr>
            <w:tcW w:w="2506"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$ 1,765,530</w:t>
            </w:r>
          </w:p>
        </w:tc>
      </w:tr>
      <w:tr>
        <w:trPr>
          <w:trHeight w:val="120" w:hRule="atLeast"/>
        </w:trPr>
        <w:tc>
          <w:tcPr>
            <w:tcW w:w="6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income(2)</w:t>
            </w:r>
          </w:p>
        </w:tc>
        <w:tc>
          <w:tcPr>
            <w:tcW w:w="2854" w:type="dxa"/>
            <w:tcBorders/>
            <w:tcMar>
              <w:top w:w="15" w:type="dxa"/>
              <w:left w:w="15" w:type="dxa"/>
              <w:bottom w:w="15" w:type="dxa"/>
              <w:right w:w="225" w:type="dxa"/>
            </w:tcMar>
            <w:vAlign w:val="top"/>
          </w:tcPr>
          <w:p/>
        </w:tc>
        <w:tc>
          <w:tcPr>
            <w:tcW w:w="2506"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$ 223,450</w:t>
            </w:r>
          </w:p>
        </w:tc>
      </w:tr>
      <w:tr>
        <w:trPr/>
        <w:tc>
          <w:tcPr>
            <w:tcW w:w="6860"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Inventory:</w:t>
            </w:r>
          </w:p>
        </w:tc>
        <w:tc>
          <w:tcPr>
            <w:tcW w:w="2854" w:type="dxa"/>
            <w:tcBorders/>
            <w:tcMar>
              <w:top w:w="15" w:type="dxa"/>
              <w:left w:w="15" w:type="dxa"/>
              <w:bottom w:w="15" w:type="dxa"/>
              <w:right w:w="225" w:type="dxa"/>
            </w:tcMar>
            <w:vAlign w:val="top"/>
          </w:tcPr>
          <w:p/>
        </w:tc>
        <w:tc>
          <w:tcPr>
            <w:tcW w:w="2506" w:type="dxa"/>
            <w:tcBorders/>
            <w:tcMar>
              <w:top w:w="15" w:type="dxa"/>
              <w:left w:w="15" w:type="dxa"/>
              <w:bottom w:w="15" w:type="dxa"/>
              <w:right w:w="150" w:type="dxa"/>
            </w:tcMar>
            <w:vAlign w:val="top"/>
          </w:tcPr>
          <w:p/>
        </w:tc>
      </w:tr>
      <w:tr>
        <w:trPr/>
        <w:tc>
          <w:tcPr>
            <w:tcW w:w="6860"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85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$ 275,000</w:t>
            </w:r>
          </w:p>
        </w:tc>
        <w:tc>
          <w:tcPr>
            <w:tcW w:w="2506" w:type="dxa"/>
            <w:tcBorders/>
            <w:tcMar>
              <w:top w:w="15" w:type="dxa"/>
              <w:left w:w="15" w:type="dxa"/>
              <w:bottom w:w="15" w:type="dxa"/>
              <w:right w:w="150" w:type="dxa"/>
            </w:tcMar>
            <w:vAlign w:val="top"/>
          </w:tcPr>
          <w:p/>
        </w:tc>
      </w:tr>
      <w:tr>
        <w:trPr/>
        <w:tc>
          <w:tcPr>
            <w:tcW w:w="6860"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 Cost of goods manufactured</w:t>
            </w:r>
          </w:p>
        </w:tc>
        <w:tc>
          <w:tcPr>
            <w:tcW w:w="2854"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3,211,020</w:t>
            </w:r>
          </w:p>
        </w:tc>
        <w:tc>
          <w:tcPr>
            <w:tcW w:w="2506" w:type="dxa"/>
            <w:tcBorders/>
            <w:tcMar>
              <w:top w:w="15" w:type="dxa"/>
              <w:left w:w="15" w:type="dxa"/>
              <w:bottom w:w="15" w:type="dxa"/>
              <w:right w:w="150" w:type="dxa"/>
            </w:tcMar>
            <w:vAlign w:val="top"/>
          </w:tcPr>
          <w:p/>
        </w:tc>
      </w:tr>
      <w:tr>
        <w:trPr>
          <w:trHeight w:val="15" w:hRule="atLeast"/>
        </w:trPr>
        <w:tc>
          <w:tcPr>
            <w:tcW w:w="6860"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 Cost of goods sold</w:t>
            </w:r>
          </w:p>
        </w:tc>
        <w:tc>
          <w:tcPr>
            <w:tcW w:w="2854"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3,211,020</w:t>
            </w:r>
          </w:p>
        </w:tc>
        <w:tc>
          <w:tcPr>
            <w:tcW w:w="2506" w:type="dxa"/>
            <w:tcBorders/>
            <w:tcMar>
              <w:top w:w="15" w:type="dxa"/>
              <w:left w:w="15" w:type="dxa"/>
              <w:bottom w:w="15" w:type="dxa"/>
              <w:right w:w="150" w:type="dxa"/>
            </w:tcMar>
            <w:vAlign w:val="top"/>
          </w:tcPr>
          <w:p/>
        </w:tc>
      </w:tr>
      <w:tr>
        <w:trPr>
          <w:trHeight w:val="120" w:hRule="atLeast"/>
        </w:trPr>
        <w:tc>
          <w:tcPr>
            <w:tcW w:w="6860"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Ending inventory (3)</w:t>
            </w:r>
          </w:p>
        </w:tc>
        <w:tc>
          <w:tcPr>
            <w:tcW w:w="2854" w:type="dxa"/>
            <w:tcBorders>
              <w:bottom w:val="double" w:color="000000" w:sz="5"/>
            </w:tcBorders>
            <w:tcMar>
              <w:top w:w="45" w:type="dxa"/>
              <w:left w:w="15" w:type="dxa"/>
              <w:bottom w:w="45" w:type="dxa"/>
              <w:right w:w="225" w:type="dxa"/>
            </w:tcMar>
            <w:vAlign w:val="top"/>
          </w:tcPr>
          <w:p>
            <w:pPr>
              <w:spacing w:after="0"/>
              <w:ind w:left="0"/>
              <w:jc w:val="right"/>
            </w:pPr>
            <w:r>
              <w:rPr>
                <w:rFonts w:ascii="Courier New" w:hAnsi="Courier New"/>
                <w:b w:val="false"/>
                <w:i w:val="false"/>
                <w:color w:val="000000"/>
                <w:sz w:val="22"/>
              </w:rPr>
              <w:t>$ 275,000</w:t>
            </w:r>
          </w:p>
        </w:tc>
        <w:tc>
          <w:tcPr>
            <w:tcW w:w="2506" w:type="dxa"/>
            <w:tcBorders/>
            <w:tcMar>
              <w:top w:w="15" w:type="dxa"/>
              <w:left w:w="15" w:type="dxa"/>
              <w:bottom w:w="15" w:type="dxa"/>
              <w:right w:w="150" w:type="dxa"/>
            </w:tcMar>
            <w:vAlign w:val="top"/>
          </w:tcP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Note: Absorption cost of goods sold is based on 72 units of part C-1849, 60 units of part D-1251 and 570 units of all other parts.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(b)</w:t>
      </w:r>
      <w:r>
        <w:br/>
      </w:r>
      <w:r>
        <w:rPr>
          <w:rFonts w:ascii="Times New Roman"/>
          <w:sz w:val="32"/>
        </w:rPr>
      </w:r>
    </w:p>
    <w:tbl>
      <w:tblPr>
        <w:tblLayout w:type="autofit"/>
      </w:tblPr>
      <w:tr>
        <w:trPr/>
        <w:tc>
          <w:tcPr>
            <w:tcW w:w="59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310" w:type="dxa"/>
            <w:tcBorders/>
            <w:tcMar>
              <w:top w:w="15" w:type="dxa"/>
              <w:left w:w="15" w:type="dxa"/>
              <w:bottom w:w="15" w:type="dxa"/>
              <w:right w:w="15" w:type="dxa"/>
            </w:tcMar>
            <w:vAlign w:val="top"/>
          </w:tcPr>
          <w:p/>
        </w:tc>
        <w:tc>
          <w:tcPr>
            <w:tcW w:w="260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$ 5,200,000</w:t>
            </w:r>
          </w:p>
        </w:tc>
      </w:tr>
      <w:tr>
        <w:trPr/>
        <w:tc>
          <w:tcPr>
            <w:tcW w:w="59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Absorption cost goods sold:</w:t>
            </w:r>
          </w:p>
        </w:tc>
        <w:tc>
          <w:tcPr>
            <w:tcW w:w="2310" w:type="dxa"/>
            <w:tcBorders/>
            <w:tcMar>
              <w:top w:w="15" w:type="dxa"/>
              <w:left w:w="15" w:type="dxa"/>
              <w:bottom w:w="15" w:type="dxa"/>
              <w:right w:w="15" w:type="dxa"/>
            </w:tcMar>
            <w:vAlign w:val="top"/>
          </w:tcPr>
          <w:p/>
        </w:tc>
        <w:tc>
          <w:tcPr>
            <w:tcW w:w="2601" w:type="dxa"/>
            <w:tcBorders/>
            <w:tcMar>
              <w:top w:w="15" w:type="dxa"/>
              <w:left w:w="15" w:type="dxa"/>
              <w:bottom w:w="15" w:type="dxa"/>
              <w:right w:w="150" w:type="dxa"/>
            </w:tcMar>
            <w:vAlign w:val="top"/>
          </w:tcPr>
          <w:p/>
        </w:tc>
      </w:tr>
      <w:tr>
        <w:trPr/>
        <w:tc>
          <w:tcPr>
            <w:tcW w:w="590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Materials:</w:t>
            </w:r>
          </w:p>
        </w:tc>
        <w:tc>
          <w:tcPr>
            <w:tcW w:w="231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$ 758,010</w:t>
            </w:r>
          </w:p>
        </w:tc>
        <w:tc>
          <w:tcPr>
            <w:tcW w:w="2601" w:type="dxa"/>
            <w:tcBorders/>
            <w:tcMar>
              <w:top w:w="15" w:type="dxa"/>
              <w:left w:w="15" w:type="dxa"/>
              <w:bottom w:w="15" w:type="dxa"/>
              <w:right w:w="150" w:type="dxa"/>
            </w:tcMar>
            <w:vAlign w:val="top"/>
          </w:tcPr>
          <w:p/>
        </w:tc>
      </w:tr>
      <w:tr>
        <w:trPr/>
        <w:tc>
          <w:tcPr>
            <w:tcW w:w="590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Variable conversion:</w:t>
            </w:r>
          </w:p>
        </w:tc>
        <w:tc>
          <w:tcPr>
            <w:tcW w:w="231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294,360</w:t>
            </w:r>
          </w:p>
        </w:tc>
        <w:tc>
          <w:tcPr>
            <w:tcW w:w="2601" w:type="dxa"/>
            <w:tcBorders/>
            <w:tcMar>
              <w:top w:w="15" w:type="dxa"/>
              <w:left w:w="15" w:type="dxa"/>
              <w:bottom w:w="15" w:type="dxa"/>
              <w:right w:w="150" w:type="dxa"/>
            </w:tcMar>
            <w:vAlign w:val="top"/>
          </w:tcPr>
          <w:p/>
        </w:tc>
      </w:tr>
      <w:tr>
        <w:trPr>
          <w:trHeight w:val="15" w:hRule="atLeast"/>
        </w:trPr>
        <w:tc>
          <w:tcPr>
            <w:tcW w:w="590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Fixed manufacturing:</w:t>
            </w:r>
          </w:p>
        </w:tc>
        <w:tc>
          <w:tcPr>
            <w:tcW w:w="2310" w:type="dxa"/>
            <w:tcBorders>
              <w:bottom w:val="single" w:color="000000" w:sz="8"/>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2,071,384</w:t>
            </w:r>
          </w:p>
        </w:tc>
        <w:tc>
          <w:tcPr>
            <w:tcW w:w="2601"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$ 3,123,754</w:t>
            </w:r>
          </w:p>
        </w:tc>
      </w:tr>
      <w:tr>
        <w:trPr/>
        <w:tc>
          <w:tcPr>
            <w:tcW w:w="59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Gross margin:</w:t>
            </w:r>
          </w:p>
        </w:tc>
        <w:tc>
          <w:tcPr>
            <w:tcW w:w="2310" w:type="dxa"/>
            <w:tcBorders/>
            <w:tcMar>
              <w:top w:w="15" w:type="dxa"/>
              <w:left w:w="15" w:type="dxa"/>
              <w:bottom w:w="15" w:type="dxa"/>
              <w:right w:w="15" w:type="dxa"/>
            </w:tcMar>
            <w:vAlign w:val="top"/>
          </w:tcPr>
          <w:p/>
        </w:tc>
        <w:tc>
          <w:tcPr>
            <w:tcW w:w="2601"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$ 1,988,980</w:t>
            </w:r>
          </w:p>
        </w:tc>
      </w:tr>
      <w:tr>
        <w:trPr/>
        <w:tc>
          <w:tcPr>
            <w:tcW w:w="59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expense:</w:t>
            </w:r>
          </w:p>
        </w:tc>
        <w:tc>
          <w:tcPr>
            <w:tcW w:w="2310" w:type="dxa"/>
            <w:tcBorders/>
            <w:tcMar>
              <w:top w:w="15" w:type="dxa"/>
              <w:left w:w="15" w:type="dxa"/>
              <w:bottom w:w="15" w:type="dxa"/>
              <w:right w:w="15" w:type="dxa"/>
            </w:tcMar>
            <w:vAlign w:val="top"/>
          </w:tcPr>
          <w:p/>
        </w:tc>
        <w:tc>
          <w:tcPr>
            <w:tcW w:w="2601" w:type="dxa"/>
            <w:tcBorders/>
            <w:tcMar>
              <w:top w:w="15" w:type="dxa"/>
              <w:left w:w="15" w:type="dxa"/>
              <w:bottom w:w="15" w:type="dxa"/>
              <w:right w:w="150" w:type="dxa"/>
            </w:tcMar>
            <w:vAlign w:val="top"/>
          </w:tcPr>
          <w:p/>
        </w:tc>
      </w:tr>
      <w:tr>
        <w:trPr>
          <w:trHeight w:val="15" w:hRule="atLeast"/>
        </w:trPr>
        <w:tc>
          <w:tcPr>
            <w:tcW w:w="5909"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Fixed operating costs:</w:t>
            </w:r>
          </w:p>
        </w:tc>
        <w:tc>
          <w:tcPr>
            <w:tcW w:w="2310" w:type="dxa"/>
            <w:tcBorders/>
            <w:tcMar>
              <w:top w:w="15" w:type="dxa"/>
              <w:left w:w="15" w:type="dxa"/>
              <w:bottom w:w="15" w:type="dxa"/>
              <w:right w:w="15" w:type="dxa"/>
            </w:tcMar>
            <w:vAlign w:val="top"/>
          </w:tcPr>
          <w:p>
            <w:pPr>
              <w:spacing w:after="0"/>
              <w:ind w:left="0"/>
              <w:jc w:val="right"/>
            </w:pPr>
            <w:r>
              <w:rPr>
                <w:rFonts w:ascii="Courier New" w:hAnsi="Courier New"/>
                <w:b w:val="false"/>
                <w:i w:val="false"/>
                <w:color w:val="000000"/>
                <w:sz w:val="22"/>
              </w:rPr>
              <w:t>1,765,530</w:t>
            </w:r>
          </w:p>
        </w:tc>
        <w:tc>
          <w:tcPr>
            <w:tcW w:w="2601"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$ 1,765,530</w:t>
            </w:r>
          </w:p>
        </w:tc>
      </w:tr>
      <w:tr>
        <w:trPr>
          <w:trHeight w:val="120" w:hRule="atLeast"/>
        </w:trPr>
        <w:tc>
          <w:tcPr>
            <w:tcW w:w="5909"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income:</w:t>
            </w:r>
          </w:p>
        </w:tc>
        <w:tc>
          <w:tcPr>
            <w:tcW w:w="2310" w:type="dxa"/>
            <w:tcBorders/>
            <w:tcMar>
              <w:top w:w="15" w:type="dxa"/>
              <w:left w:w="15" w:type="dxa"/>
              <w:bottom w:w="15" w:type="dxa"/>
              <w:right w:w="15" w:type="dxa"/>
            </w:tcMar>
            <w:vAlign w:val="top"/>
          </w:tcPr>
          <w:p/>
        </w:tc>
        <w:tc>
          <w:tcPr>
            <w:tcW w:w="2601"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$ 310,716</w:t>
            </w:r>
          </w:p>
        </w:tc>
      </w:tr>
    </w:tbl>
    <w:tbl>
      <w:tblPr>
        <w:tblLayout w:type="autofit"/>
      </w:tblPr>
      <w:tr>
        <w:trPr/>
        <w:tc>
          <w:tcPr>
            <w:tcW w:w="621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Inventory:</w:t>
            </w:r>
          </w:p>
        </w:tc>
        <w:tc>
          <w:tcPr>
            <w:tcW w:w="2629" w:type="dxa"/>
            <w:tcBorders/>
            <w:tcMar>
              <w:top w:w="15" w:type="dxa"/>
              <w:left w:w="15" w:type="dxa"/>
              <w:bottom w:w="15" w:type="dxa"/>
              <w:right w:w="225" w:type="dxa"/>
            </w:tcMar>
            <w:vAlign w:val="top"/>
          </w:tcPr>
          <w:p/>
        </w:tc>
        <w:tc>
          <w:tcPr>
            <w:tcW w:w="7953" w:type="dxa"/>
            <w:tcBorders/>
            <w:tcMar>
              <w:top w:w="15" w:type="dxa"/>
              <w:left w:w="15" w:type="dxa"/>
              <w:bottom w:w="15" w:type="dxa"/>
              <w:right w:w="15" w:type="dxa"/>
            </w:tcMar>
            <w:vAlign w:val="top"/>
          </w:tcPr>
          <w:p/>
        </w:tc>
      </w:tr>
      <w:tr>
        <w:trPr/>
        <w:tc>
          <w:tcPr>
            <w:tcW w:w="621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629"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$ 275,000</w:t>
            </w:r>
          </w:p>
        </w:tc>
        <w:tc>
          <w:tcPr>
            <w:tcW w:w="7953" w:type="dxa"/>
            <w:tcBorders/>
            <w:tcMar>
              <w:top w:w="15" w:type="dxa"/>
              <w:left w:w="15" w:type="dxa"/>
              <w:bottom w:w="15" w:type="dxa"/>
              <w:right w:w="15" w:type="dxa"/>
            </w:tcMar>
            <w:vAlign w:val="top"/>
          </w:tcPr>
          <w:p/>
        </w:tc>
      </w:tr>
      <w:tr>
        <w:trPr/>
        <w:tc>
          <w:tcPr>
            <w:tcW w:w="621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 Cost of goods manufactured:</w:t>
            </w:r>
          </w:p>
        </w:tc>
        <w:tc>
          <w:tcPr>
            <w:tcW w:w="2629"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3,253,270</w:t>
            </w:r>
          </w:p>
        </w:tc>
        <w:tc>
          <w:tcPr>
            <w:tcW w:w="7953" w:type="dxa"/>
            <w:tcBorders/>
            <w:tcMar>
              <w:top w:w="15" w:type="dxa"/>
              <w:left w:w="15" w:type="dxa"/>
              <w:bottom w:w="15" w:type="dxa"/>
              <w:right w:w="150" w:type="dxa"/>
            </w:tcMar>
            <w:vAlign w:val="top"/>
          </w:tcPr>
          <w:p>
            <w:pPr>
              <w:spacing w:after="0"/>
              <w:ind w:left="0"/>
              <w:jc w:val="left"/>
            </w:pPr>
            <w:r>
              <w:rPr>
                <w:rFonts w:ascii="Courier New" w:hAnsi="Courier New"/>
                <w:b w:val="false"/>
                <w:i w:val="false"/>
                <w:color w:val="000000"/>
                <w:sz w:val="22"/>
              </w:rPr>
              <w:t>(increase by $42,250 for the materials costs incurred for the 25 additional units of part D-1251 produced, at $1,690 per unit)</w:t>
            </w:r>
          </w:p>
        </w:tc>
      </w:tr>
      <w:tr>
        <w:trPr>
          <w:trHeight w:val="15" w:hRule="atLeast"/>
        </w:trPr>
        <w:tc>
          <w:tcPr>
            <w:tcW w:w="621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 Cost of goods sold:</w:t>
            </w:r>
          </w:p>
        </w:tc>
        <w:tc>
          <w:tcPr>
            <w:tcW w:w="2629"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3,123,754</w:t>
            </w:r>
          </w:p>
        </w:tc>
        <w:tc>
          <w:tcPr>
            <w:tcW w:w="7953" w:type="dxa"/>
            <w:tcBorders/>
            <w:tcMar>
              <w:top w:w="15" w:type="dxa"/>
              <w:left w:w="15" w:type="dxa"/>
              <w:bottom w:w="15" w:type="dxa"/>
              <w:right w:w="15" w:type="dxa"/>
            </w:tcMar>
            <w:vAlign w:val="top"/>
          </w:tcPr>
          <w:p/>
        </w:tc>
      </w:tr>
      <w:tr>
        <w:trPr>
          <w:trHeight w:val="120" w:hRule="atLeast"/>
        </w:trPr>
        <w:tc>
          <w:tcPr>
            <w:tcW w:w="621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629" w:type="dxa"/>
            <w:tcBorders>
              <w:bottom w:val="double" w:color="000000" w:sz="5"/>
            </w:tcBorders>
            <w:tcMar>
              <w:top w:w="45" w:type="dxa"/>
              <w:left w:w="15" w:type="dxa"/>
              <w:bottom w:w="45" w:type="dxa"/>
              <w:right w:w="15" w:type="dxa"/>
            </w:tcMar>
            <w:vAlign w:val="top"/>
          </w:tcPr>
          <w:p>
            <w:pPr>
              <w:spacing w:after="0"/>
              <w:ind w:left="0"/>
              <w:jc w:val="right"/>
            </w:pPr>
            <w:r>
              <w:rPr>
                <w:rFonts w:ascii="Courier New" w:hAnsi="Courier New"/>
                <w:b w:val="false"/>
                <w:i w:val="false"/>
                <w:color w:val="000000"/>
                <w:sz w:val="22"/>
              </w:rPr>
              <w:t>$ 404,516</w:t>
            </w:r>
          </w:p>
        </w:tc>
        <w:tc>
          <w:tcPr>
            <w:tcW w:w="7953" w:type="dxa"/>
            <w:tcBorders/>
            <w:tcMar>
              <w:top w:w="15" w:type="dxa"/>
              <w:left w:w="15" w:type="dxa"/>
              <w:bottom w:w="15" w:type="dxa"/>
              <w:right w:w="15" w:type="dxa"/>
            </w:tcMar>
            <w:vAlign w:val="top"/>
          </w:tcPr>
          <w:p/>
        </w:tc>
      </w:tr>
    </w:tbl>
    <w:p>
      <w:pPr>
        <w:keepLines w:val="true"/>
        <w:sectPr>
          <w:type w:val="continuous"/>
          <w:pgSz w:w="12240" w:h="15840"/>
          <w:pgMar w:top="1440" w:right="1440" w:bottom="1440" w:left="1440" w:header="720" w:footer="720" w:gutter="0"/>
          <w:cols w:space="720" w:num="1">
            <w:col w:w="6000" w:space="720"/>
            <w:col w:w="2640"/>
          </w:cols>
          <w:docGrid w:linePitch="360"/>
        </w:sectPr>
      </w:pPr>
      <w:r>
        <w:br/>
      </w:r>
      <w:r>
        <w:rPr>
          <w:rFonts w:ascii="Times New Roman" w:hAnsi="Times New Roman"/>
          <w:b w:val="false"/>
          <w:i w:val="false"/>
          <w:color w:val="000000"/>
          <w:sz w:val="32"/>
        </w:rPr>
        <w:t xml:space="preserve"> </w:t>
      </w:r>
      <w:r>
        <w:rPr>
          <w:rFonts w:ascii="Times New Roman" w:hAnsi="Times New Roman"/>
          <w:b w:val="false"/>
          <w:i w:val="false"/>
          <w:color w:val="000000"/>
          <w:sz w:val="32"/>
          <w:u w:val="single"/>
        </w:rPr>
        <w:t>Note</w:t>
      </w:r>
      <w:r>
        <w:rPr>
          <w:rFonts w:ascii="Times New Roman" w:hAnsi="Times New Roman"/>
          <w:b w:val="false"/>
          <w:i w:val="false"/>
          <w:color w:val="000000"/>
          <w:sz w:val="32"/>
        </w:rPr>
        <w:t>: Absorption cost of goods sold is based on 72 units of part C-1849, 60 units of part D-1251 and 570 units of all other parts. Fixed manufacturing cost has changed from $2,158,650 to $2,071,384 as follows:</w:t>
      </w:r>
      <w:r>
        <w:br/>
      </w:r>
      <w:r>
        <w:rPr>
          <w:rFonts w:ascii="Times New Roman" w:hAnsi="Times New Roman"/>
          <w:b w:val="false"/>
          <w:i w:val="false"/>
          <w:color w:val="000000"/>
          <w:sz w:val="32"/>
        </w:rPr>
        <w:t xml:space="preserve"> $2,158,650 − $13,500 = $2,145,150; $2,145,150 /727 units = $2,950.69 per unit; = $2,950.69 × 702 units = $2,071,384.</w:t>
      </w:r>
      <w:r>
        <w:br/>
      </w:r>
      <w:r>
        <w:rPr>
          <w:rFonts w:ascii="Times New Roman" w:hAnsi="Times New Roman"/>
          <w:b w:val="false"/>
          <w:i w:val="false"/>
          <w:color w:val="000000"/>
          <w:sz w:val="32"/>
        </w:rPr>
        <w:t xml:space="preserve"> The amount of $13,500 is the variable conversion cost assigned to the 25 additional units of part D-1251 that are produced ($540 × 25 units = $13,500); this amount is deducted from fixed manufacturing costs.</w:t>
      </w:r>
      <w:r>
        <w:br/>
      </w:r>
      <w:r>
        <w:rPr>
          <w:rFonts w:ascii="Times New Roman" w:hAnsi="Times New Roman"/>
          <w:b w:val="false"/>
          <w:i w:val="false"/>
          <w:color w:val="000000"/>
          <w:sz w:val="32"/>
        </w:rPr>
        <w:t xml:space="preserve"> </w:t>
      </w:r>
      <w:r>
        <w:br/>
      </w:r>
      <w:r>
        <w:rPr>
          <w:rFonts w:ascii="Times New Roman" w:hAnsi="Times New Roman"/>
          <w:b w:val="false"/>
          <w:i w:val="false"/>
          <w:color w:val="000000"/>
          <w:sz w:val="32"/>
        </w:rPr>
        <w:t xml:space="preserve"> (c)</w:t>
      </w:r>
      <w:r>
        <w:br/>
      </w:r>
      <w:r>
        <w:rPr>
          <w:rFonts w:ascii="Times New Roman"/>
          <w:sz w:val="32"/>
        </w:rPr>
      </w:r>
    </w:p>
    <w:tbl>
      <w:tblPr>
        <w:tblLayout w:type="autofit"/>
      </w:tblPr>
      <w:tr>
        <w:trPr/>
        <w:tc>
          <w:tcPr>
            <w:tcW w:w="643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Sales revenue</w:t>
            </w:r>
          </w:p>
        </w:tc>
        <w:tc>
          <w:tcPr>
            <w:tcW w:w="2705" w:type="dxa"/>
            <w:tcBorders/>
            <w:tcMar>
              <w:top w:w="15" w:type="dxa"/>
              <w:left w:w="15" w:type="dxa"/>
              <w:bottom w:w="15" w:type="dxa"/>
              <w:right w:w="225" w:type="dxa"/>
            </w:tcMar>
            <w:vAlign w:val="top"/>
          </w:tcPr>
          <w:p/>
        </w:tc>
        <w:tc>
          <w:tcPr>
            <w:tcW w:w="53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$ 5,200,000</w:t>
            </w:r>
          </w:p>
        </w:tc>
      </w:tr>
      <w:tr>
        <w:trPr/>
        <w:tc>
          <w:tcPr>
            <w:tcW w:w="643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Variable cost of goods sold:</w:t>
            </w:r>
          </w:p>
        </w:tc>
        <w:tc>
          <w:tcPr>
            <w:tcW w:w="2705" w:type="dxa"/>
            <w:tcBorders/>
            <w:tcMar>
              <w:top w:w="15" w:type="dxa"/>
              <w:left w:w="15" w:type="dxa"/>
              <w:bottom w:w="15" w:type="dxa"/>
              <w:right w:w="225" w:type="dxa"/>
            </w:tcMar>
            <w:vAlign w:val="top"/>
          </w:tcPr>
          <w:p/>
        </w:tc>
        <w:tc>
          <w:tcPr>
            <w:tcW w:w="5377" w:type="dxa"/>
            <w:tcBorders/>
            <w:tcMar>
              <w:top w:w="15" w:type="dxa"/>
              <w:left w:w="15" w:type="dxa"/>
              <w:bottom w:w="15" w:type="dxa"/>
              <w:right w:w="150" w:type="dxa"/>
            </w:tcMar>
            <w:vAlign w:val="top"/>
          </w:tcPr>
          <w:p/>
        </w:tc>
      </w:tr>
      <w:tr>
        <w:trPr/>
        <w:tc>
          <w:tcPr>
            <w:tcW w:w="643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Materials cost</w:t>
            </w:r>
          </w:p>
        </w:tc>
        <w:tc>
          <w:tcPr>
            <w:tcW w:w="270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$ 758,010</w:t>
            </w:r>
          </w:p>
        </w:tc>
        <w:tc>
          <w:tcPr>
            <w:tcW w:w="5377" w:type="dxa"/>
            <w:tcBorders/>
            <w:tcMar>
              <w:top w:w="15" w:type="dxa"/>
              <w:left w:w="15" w:type="dxa"/>
              <w:bottom w:w="15" w:type="dxa"/>
              <w:right w:w="150" w:type="dxa"/>
            </w:tcMar>
            <w:vAlign w:val="top"/>
          </w:tcPr>
          <w:p/>
        </w:tc>
      </w:tr>
      <w:tr>
        <w:trPr>
          <w:trHeight w:val="15" w:hRule="atLeast"/>
        </w:trPr>
        <w:tc>
          <w:tcPr>
            <w:tcW w:w="643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Conversion cost</w:t>
            </w:r>
          </w:p>
        </w:tc>
        <w:tc>
          <w:tcPr>
            <w:tcW w:w="2705"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294,360</w:t>
            </w:r>
          </w:p>
        </w:tc>
        <w:tc>
          <w:tcPr>
            <w:tcW w:w="5377"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$ 1,052,370</w:t>
            </w:r>
          </w:p>
        </w:tc>
      </w:tr>
      <w:tr>
        <w:trPr/>
        <w:tc>
          <w:tcPr>
            <w:tcW w:w="643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Contribution margin</w:t>
            </w:r>
          </w:p>
        </w:tc>
        <w:tc>
          <w:tcPr>
            <w:tcW w:w="2705" w:type="dxa"/>
            <w:tcBorders/>
            <w:tcMar>
              <w:top w:w="15" w:type="dxa"/>
              <w:left w:w="15" w:type="dxa"/>
              <w:bottom w:w="15" w:type="dxa"/>
              <w:right w:w="225" w:type="dxa"/>
            </w:tcMar>
            <w:vAlign w:val="top"/>
          </w:tcPr>
          <w:p/>
        </w:tc>
        <w:tc>
          <w:tcPr>
            <w:tcW w:w="53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$ 4,147,630</w:t>
            </w:r>
          </w:p>
        </w:tc>
      </w:tr>
      <w:tr>
        <w:trPr/>
        <w:tc>
          <w:tcPr>
            <w:tcW w:w="643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Fixed expense:</w:t>
            </w:r>
          </w:p>
        </w:tc>
        <w:tc>
          <w:tcPr>
            <w:tcW w:w="2705" w:type="dxa"/>
            <w:tcBorders/>
            <w:tcMar>
              <w:top w:w="15" w:type="dxa"/>
              <w:left w:w="15" w:type="dxa"/>
              <w:bottom w:w="15" w:type="dxa"/>
              <w:right w:w="225" w:type="dxa"/>
            </w:tcMar>
            <w:vAlign w:val="top"/>
          </w:tcPr>
          <w:p/>
        </w:tc>
        <w:tc>
          <w:tcPr>
            <w:tcW w:w="5377" w:type="dxa"/>
            <w:tcBorders/>
            <w:tcMar>
              <w:top w:w="15" w:type="dxa"/>
              <w:left w:w="15" w:type="dxa"/>
              <w:bottom w:w="15" w:type="dxa"/>
              <w:right w:w="150" w:type="dxa"/>
            </w:tcMar>
            <w:vAlign w:val="top"/>
          </w:tcPr>
          <w:p/>
        </w:tc>
      </w:tr>
      <w:tr>
        <w:trPr/>
        <w:tc>
          <w:tcPr>
            <w:tcW w:w="643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Fixed manufacturing costs:</w:t>
            </w:r>
          </w:p>
        </w:tc>
        <w:tc>
          <w:tcPr>
            <w:tcW w:w="270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2,145,150</w:t>
            </w:r>
          </w:p>
        </w:tc>
        <w:tc>
          <w:tcPr>
            <w:tcW w:w="5377" w:type="dxa"/>
            <w:tcBorders/>
            <w:tcMar>
              <w:top w:w="15" w:type="dxa"/>
              <w:left w:w="15" w:type="dxa"/>
              <w:bottom w:w="15" w:type="dxa"/>
              <w:right w:w="150" w:type="dxa"/>
            </w:tcMar>
            <w:vAlign w:val="top"/>
          </w:tcPr>
          <w:p/>
        </w:tc>
      </w:tr>
      <w:tr>
        <w:trPr>
          <w:trHeight w:val="15" w:hRule="atLeast"/>
        </w:trPr>
        <w:tc>
          <w:tcPr>
            <w:tcW w:w="643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Fixed operating costs:</w:t>
            </w:r>
          </w:p>
        </w:tc>
        <w:tc>
          <w:tcPr>
            <w:tcW w:w="2705"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1,765,530</w:t>
            </w:r>
          </w:p>
        </w:tc>
        <w:tc>
          <w:tcPr>
            <w:tcW w:w="5377"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$ 3,910,680</w:t>
            </w:r>
          </w:p>
        </w:tc>
      </w:tr>
      <w:tr>
        <w:trPr>
          <w:trHeight w:val="120" w:hRule="atLeast"/>
        </w:trPr>
        <w:tc>
          <w:tcPr>
            <w:tcW w:w="643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Operating income</w:t>
            </w:r>
          </w:p>
        </w:tc>
        <w:tc>
          <w:tcPr>
            <w:tcW w:w="2705" w:type="dxa"/>
            <w:tcBorders/>
            <w:tcMar>
              <w:top w:w="15" w:type="dxa"/>
              <w:left w:w="15" w:type="dxa"/>
              <w:bottom w:w="15" w:type="dxa"/>
              <w:right w:w="225" w:type="dxa"/>
            </w:tcMar>
            <w:vAlign w:val="top"/>
          </w:tcPr>
          <w:p/>
        </w:tc>
        <w:tc>
          <w:tcPr>
            <w:tcW w:w="5377"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$ 236,950</w:t>
            </w:r>
          </w:p>
        </w:tc>
      </w:tr>
      <w:tr>
        <w:trPr/>
        <w:tc>
          <w:tcPr>
            <w:tcW w:w="643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Inventory:</w:t>
            </w:r>
          </w:p>
        </w:tc>
        <w:tc>
          <w:tcPr>
            <w:tcW w:w="2705" w:type="dxa"/>
            <w:tcBorders/>
            <w:tcMar>
              <w:top w:w="15" w:type="dxa"/>
              <w:left w:w="15" w:type="dxa"/>
              <w:bottom w:w="15" w:type="dxa"/>
              <w:right w:w="225" w:type="dxa"/>
            </w:tcMar>
            <w:vAlign w:val="top"/>
          </w:tcPr>
          <w:p/>
        </w:tc>
        <w:tc>
          <w:tcPr>
            <w:tcW w:w="5377" w:type="dxa"/>
            <w:tcBorders/>
            <w:tcMar>
              <w:top w:w="15" w:type="dxa"/>
              <w:left w:w="15" w:type="dxa"/>
              <w:bottom w:w="15" w:type="dxa"/>
              <w:right w:w="150" w:type="dxa"/>
            </w:tcMar>
            <w:vAlign w:val="top"/>
          </w:tcPr>
          <w:p/>
        </w:tc>
      </w:tr>
      <w:tr>
        <w:trPr/>
        <w:tc>
          <w:tcPr>
            <w:tcW w:w="643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inventory:</w:t>
            </w:r>
          </w:p>
        </w:tc>
        <w:tc>
          <w:tcPr>
            <w:tcW w:w="270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275,000</w:t>
            </w:r>
          </w:p>
        </w:tc>
        <w:tc>
          <w:tcPr>
            <w:tcW w:w="5377" w:type="dxa"/>
            <w:tcBorders/>
            <w:tcMar>
              <w:top w:w="15" w:type="dxa"/>
              <w:left w:w="15" w:type="dxa"/>
              <w:bottom w:w="15" w:type="dxa"/>
              <w:right w:w="150" w:type="dxa"/>
            </w:tcMar>
            <w:vAlign w:val="top"/>
          </w:tcPr>
          <w:p/>
        </w:tc>
      </w:tr>
      <w:tr>
        <w:trPr/>
        <w:tc>
          <w:tcPr>
            <w:tcW w:w="643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 Cost of goods manufactured:</w:t>
            </w:r>
          </w:p>
        </w:tc>
        <w:tc>
          <w:tcPr>
            <w:tcW w:w="2705" w:type="dxa"/>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1,108,120</w:t>
            </w:r>
          </w:p>
        </w:tc>
        <w:tc>
          <w:tcPr>
            <w:tcW w:w="537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(includes an additional $42,250 for the materials costs and $13,500 for the variable conversion costs incurred for the 25 additional units of part D-1251)</w:t>
            </w:r>
          </w:p>
        </w:tc>
      </w:tr>
      <w:tr>
        <w:trPr>
          <w:trHeight w:val="15" w:hRule="atLeast"/>
        </w:trPr>
        <w:tc>
          <w:tcPr>
            <w:tcW w:w="6438"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 Cost of goods sold:</w:t>
            </w:r>
          </w:p>
        </w:tc>
        <w:tc>
          <w:tcPr>
            <w:tcW w:w="2705" w:type="dxa"/>
            <w:tcBorders>
              <w:bottom w:val="single" w:color="000000" w:sz="8"/>
            </w:tcBorders>
            <w:tcMar>
              <w:top w:w="15" w:type="dxa"/>
              <w:left w:w="15" w:type="dxa"/>
              <w:bottom w:w="15" w:type="dxa"/>
              <w:right w:w="225" w:type="dxa"/>
            </w:tcMar>
            <w:vAlign w:val="top"/>
          </w:tcPr>
          <w:p>
            <w:pPr>
              <w:spacing w:after="0"/>
              <w:ind w:left="0"/>
              <w:jc w:val="right"/>
            </w:pPr>
            <w:r>
              <w:rPr>
                <w:rFonts w:ascii="Courier New" w:hAnsi="Courier New"/>
                <w:b w:val="false"/>
                <w:i w:val="false"/>
                <w:color w:val="000000"/>
                <w:sz w:val="22"/>
              </w:rPr>
              <w:t>1,052,370</w:t>
            </w:r>
          </w:p>
        </w:tc>
        <w:tc>
          <w:tcPr>
            <w:tcW w:w="5377" w:type="dxa"/>
            <w:tcBorders/>
            <w:tcMar>
              <w:top w:w="15" w:type="dxa"/>
              <w:left w:w="15" w:type="dxa"/>
              <w:bottom w:w="15" w:type="dxa"/>
              <w:right w:w="150" w:type="dxa"/>
            </w:tcMar>
            <w:vAlign w:val="top"/>
          </w:tcPr>
          <w:p/>
        </w:tc>
      </w:tr>
      <w:tr>
        <w:trPr>
          <w:trHeight w:val="120" w:hRule="atLeast"/>
        </w:trPr>
        <w:tc>
          <w:tcPr>
            <w:tcW w:w="643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inventory</w:t>
            </w:r>
          </w:p>
        </w:tc>
        <w:tc>
          <w:tcPr>
            <w:tcW w:w="2705" w:type="dxa"/>
            <w:tcBorders>
              <w:bottom w:val="double" w:color="000000" w:sz="5"/>
            </w:tcBorders>
            <w:tcMar>
              <w:top w:w="45" w:type="dxa"/>
              <w:left w:w="15" w:type="dxa"/>
              <w:bottom w:w="45" w:type="dxa"/>
              <w:right w:w="15" w:type="dxa"/>
            </w:tcMar>
            <w:vAlign w:val="top"/>
          </w:tcPr>
          <w:p>
            <w:pPr>
              <w:spacing w:after="0"/>
              <w:ind w:left="0"/>
              <w:jc w:val="right"/>
            </w:pPr>
            <w:r>
              <w:rPr>
                <w:rFonts w:ascii="Courier New" w:hAnsi="Courier New"/>
                <w:b w:val="false"/>
                <w:i w:val="false"/>
                <w:color w:val="000000"/>
                <w:sz w:val="22"/>
              </w:rPr>
              <w:t>330,750</w:t>
            </w:r>
          </w:p>
        </w:tc>
        <w:tc>
          <w:tcPr>
            <w:tcW w:w="5377" w:type="dxa"/>
            <w:tcBorders/>
            <w:tcMar>
              <w:top w:w="15" w:type="dxa"/>
              <w:left w:w="15" w:type="dxa"/>
              <w:bottom w:w="15" w:type="dxa"/>
              <w:right w:w="150" w:type="dxa"/>
            </w:tcMar>
            <w:vAlign w:val="top"/>
          </w:tcP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u w:val="single"/>
        </w:rPr>
        <w:t>Note</w:t>
      </w:r>
      <w:r>
        <w:rPr>
          <w:rFonts w:ascii="Times New Roman" w:hAnsi="Times New Roman"/>
          <w:b w:val="false"/>
          <w:i w:val="false"/>
          <w:color w:val="000000"/>
          <w:sz w:val="32"/>
        </w:rPr>
        <w:t>: Variable cost of goods sold is based on 72 units of part C-1849, 60 units of part D-1251 and 570 units of all other parts. Fixed manufacturing costs has changed from $2,158,650 to $2,145,150 as follows:</w:t>
      </w:r>
      <w:r>
        <w:br/>
      </w:r>
      <w:r>
        <w:rPr>
          <w:rFonts w:ascii="Times New Roman" w:hAnsi="Times New Roman"/>
          <w:b w:val="false"/>
          <w:i w:val="false"/>
          <w:color w:val="000000"/>
          <w:sz w:val="32"/>
        </w:rPr>
        <w:t xml:space="preserve"> $2,158,650 − $13,500 = $2,145,150. The amount of $13,500 is the variable conversion cost assigned to the 25 additional units of part D-1251 that are produced ($540 × 25 units = $13,500); this amount is deducted from fixed manufacturing costs.</w:t>
      </w:r>
      <w:r>
        <w:br/>
      </w:r>
      <w:r>
        <w:rPr>
          <w:rFonts w:ascii="Times New Roman" w:hAnsi="Times New Roman"/>
          <w:b w:val="false"/>
          <w:i w:val="false"/>
          <w:color w:val="000000"/>
          <w:sz w:val="32"/>
        </w:rPr>
        <w:t xml:space="preserve"> The difference in operating income from the use of variable versus absorption costing is $73,766, which comes entirely from the amount of fixed production costs considered in the two methods ($2,145,150 − $2,071,384). Under absorption costing, this amount is carried to inventory as the fixed manufacturing costs for the 25 additional units produced ($2,145,150 /727 units = $2,950.69; $2,950.69 × 25 units × $73,767).</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186)   </w:t>
      </w:r>
      <w:r>
        <w:rPr>
          <w:rFonts w:ascii="Times New Roman" w:hAnsi="Times New Roman"/>
          <w:b w:val="false"/>
          <w:i w:val="false"/>
          <w:color w:val="000000"/>
          <w:sz w:val="32"/>
        </w:rPr>
        <w:t>(a)</w:t>
      </w:r>
      <w:r>
        <w:br/>
      </w:r>
      <w:r>
        <w:rPr>
          <w:rFonts w:ascii="Times New Roman"/>
          <w:sz w:val="32"/>
        </w:rPr>
      </w:r>
    </w:p>
    <w:tbl>
      <w:tblPr>
        <w:tblLayout w:type="autofit"/>
      </w:tblP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Hurwitz Corporation</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Cost of Goods Manufactured Statement</w:t>
            </w:r>
          </w:p>
        </w:tc>
      </w:tr>
      <w:tr>
        <w:trPr/>
        <w:tc>
          <w:tcPr>
            <w:tcW w:w="0" w:type="auto"/>
            <w:gridSpan w:val="3"/>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Year Ended December 31, 2022</w:t>
            </w:r>
          </w:p>
        </w:tc>
      </w:tr>
      <w:tr>
        <w:trPr/>
        <w:tc>
          <w:tcPr>
            <w:tcW w:w="92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Work-in-Process Inventory, January 1</w:t>
            </w:r>
          </w:p>
        </w:tc>
        <w:tc>
          <w:tcPr>
            <w:tcW w:w="2297" w:type="dxa"/>
            <w:tcBorders/>
            <w:tcMar>
              <w:top w:w="15" w:type="dxa"/>
              <w:left w:w="15" w:type="dxa"/>
              <w:bottom w:w="15" w:type="dxa"/>
              <w:right w:w="150" w:type="dxa"/>
            </w:tcMar>
            <w:vAlign w:val="top"/>
          </w:tcPr>
          <w:p/>
        </w:tc>
        <w:tc>
          <w:tcPr>
            <w:tcW w:w="203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$ 64,000</w:t>
            </w:r>
          </w:p>
        </w:tc>
      </w:tr>
      <w:tr>
        <w:trPr/>
        <w:tc>
          <w:tcPr>
            <w:tcW w:w="92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costs during the year:</w:t>
            </w:r>
          </w:p>
        </w:tc>
        <w:tc>
          <w:tcPr>
            <w:tcW w:w="2297" w:type="dxa"/>
            <w:tcBorders/>
            <w:tcMar>
              <w:top w:w="15" w:type="dxa"/>
              <w:left w:w="15" w:type="dxa"/>
              <w:bottom w:w="15" w:type="dxa"/>
              <w:right w:w="150" w:type="dxa"/>
            </w:tcMar>
            <w:vAlign w:val="top"/>
          </w:tcPr>
          <w:p/>
        </w:tc>
        <w:tc>
          <w:tcPr>
            <w:tcW w:w="2038" w:type="dxa"/>
            <w:tcBorders/>
            <w:tcMar>
              <w:top w:w="15" w:type="dxa"/>
              <w:left w:w="15" w:type="dxa"/>
              <w:bottom w:w="15" w:type="dxa"/>
              <w:right w:w="150" w:type="dxa"/>
            </w:tcMar>
            <w:vAlign w:val="top"/>
          </w:tcPr>
          <w:p/>
        </w:tc>
      </w:tr>
      <w:tr>
        <w:trPr/>
        <w:tc>
          <w:tcPr>
            <w:tcW w:w="92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w:t>
            </w:r>
          </w:p>
        </w:tc>
        <w:tc>
          <w:tcPr>
            <w:tcW w:w="2297" w:type="dxa"/>
            <w:tcBorders/>
            <w:tcMar>
              <w:top w:w="15" w:type="dxa"/>
              <w:left w:w="15" w:type="dxa"/>
              <w:bottom w:w="15" w:type="dxa"/>
              <w:right w:w="150" w:type="dxa"/>
            </w:tcMar>
            <w:vAlign w:val="top"/>
          </w:tcPr>
          <w:p/>
        </w:tc>
        <w:tc>
          <w:tcPr>
            <w:tcW w:w="2038" w:type="dxa"/>
            <w:tcBorders/>
            <w:tcMar>
              <w:top w:w="15" w:type="dxa"/>
              <w:left w:w="15" w:type="dxa"/>
              <w:bottom w:w="15" w:type="dxa"/>
              <w:right w:w="150" w:type="dxa"/>
            </w:tcMar>
            <w:vAlign w:val="top"/>
          </w:tcPr>
          <w:p/>
        </w:tc>
      </w:tr>
      <w:tr>
        <w:trPr/>
        <w:tc>
          <w:tcPr>
            <w:tcW w:w="928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Beginning Inventory, January 1</w:t>
            </w:r>
          </w:p>
        </w:tc>
        <w:tc>
          <w:tcPr>
            <w:tcW w:w="229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$ 200,000</w:t>
            </w:r>
          </w:p>
        </w:tc>
        <w:tc>
          <w:tcPr>
            <w:tcW w:w="2038" w:type="dxa"/>
            <w:tcBorders/>
            <w:tcMar>
              <w:top w:w="15" w:type="dxa"/>
              <w:left w:w="15" w:type="dxa"/>
              <w:bottom w:w="15" w:type="dxa"/>
              <w:right w:w="150" w:type="dxa"/>
            </w:tcMar>
            <w:vAlign w:val="top"/>
          </w:tcPr>
          <w:p/>
        </w:tc>
      </w:tr>
      <w:tr>
        <w:trPr>
          <w:trHeight w:val="15" w:hRule="atLeast"/>
        </w:trPr>
        <w:tc>
          <w:tcPr>
            <w:tcW w:w="928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Add Purchases</w:t>
            </w:r>
          </w:p>
        </w:tc>
        <w:tc>
          <w:tcPr>
            <w:tcW w:w="2297"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318,000</w:t>
            </w:r>
          </w:p>
        </w:tc>
        <w:tc>
          <w:tcPr>
            <w:tcW w:w="2038" w:type="dxa"/>
            <w:tcBorders/>
            <w:tcMar>
              <w:top w:w="15" w:type="dxa"/>
              <w:left w:w="15" w:type="dxa"/>
              <w:bottom w:w="15" w:type="dxa"/>
              <w:right w:w="150" w:type="dxa"/>
            </w:tcMar>
            <w:vAlign w:val="top"/>
          </w:tcPr>
          <w:p/>
        </w:tc>
      </w:tr>
      <w:tr>
        <w:trPr/>
        <w:tc>
          <w:tcPr>
            <w:tcW w:w="928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Total Direct Materials Available</w:t>
            </w:r>
          </w:p>
        </w:tc>
        <w:tc>
          <w:tcPr>
            <w:tcW w:w="229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$ 518,000</w:t>
            </w:r>
          </w:p>
        </w:tc>
        <w:tc>
          <w:tcPr>
            <w:tcW w:w="2038" w:type="dxa"/>
            <w:tcBorders/>
            <w:tcMar>
              <w:top w:w="15" w:type="dxa"/>
              <w:left w:w="15" w:type="dxa"/>
              <w:bottom w:w="15" w:type="dxa"/>
              <w:right w:w="150" w:type="dxa"/>
            </w:tcMar>
            <w:vAlign w:val="top"/>
          </w:tcPr>
          <w:p/>
        </w:tc>
      </w:tr>
      <w:tr>
        <w:trPr>
          <w:trHeight w:val="15" w:hRule="atLeast"/>
        </w:trPr>
        <w:tc>
          <w:tcPr>
            <w:tcW w:w="928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Less Ending Inventory, December 31</w:t>
            </w:r>
          </w:p>
        </w:tc>
        <w:tc>
          <w:tcPr>
            <w:tcW w:w="2297"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210,000</w:t>
            </w:r>
          </w:p>
        </w:tc>
        <w:tc>
          <w:tcPr>
            <w:tcW w:w="2038" w:type="dxa"/>
            <w:tcBorders/>
            <w:tcMar>
              <w:top w:w="15" w:type="dxa"/>
              <w:left w:w="15" w:type="dxa"/>
              <w:bottom w:w="15" w:type="dxa"/>
              <w:right w:w="150" w:type="dxa"/>
            </w:tcMar>
            <w:vAlign w:val="top"/>
          </w:tcPr>
          <w:p/>
        </w:tc>
      </w:tr>
      <w:tr>
        <w:trPr/>
        <w:tc>
          <w:tcPr>
            <w:tcW w:w="92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Materials Put Into Production</w:t>
            </w:r>
          </w:p>
        </w:tc>
        <w:tc>
          <w:tcPr>
            <w:tcW w:w="2297" w:type="dxa"/>
            <w:tcBorders/>
            <w:tcMar>
              <w:top w:w="15" w:type="dxa"/>
              <w:left w:w="15" w:type="dxa"/>
              <w:bottom w:w="15" w:type="dxa"/>
              <w:right w:w="150" w:type="dxa"/>
            </w:tcMar>
            <w:vAlign w:val="top"/>
          </w:tcPr>
          <w:p/>
        </w:tc>
        <w:tc>
          <w:tcPr>
            <w:tcW w:w="203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$ 308,000</w:t>
            </w:r>
          </w:p>
        </w:tc>
      </w:tr>
      <w:tr>
        <w:trPr/>
        <w:tc>
          <w:tcPr>
            <w:tcW w:w="92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Direct Labor</w:t>
            </w:r>
          </w:p>
        </w:tc>
        <w:tc>
          <w:tcPr>
            <w:tcW w:w="2297" w:type="dxa"/>
            <w:tcBorders/>
            <w:tcMar>
              <w:top w:w="15" w:type="dxa"/>
              <w:left w:w="15" w:type="dxa"/>
              <w:bottom w:w="15" w:type="dxa"/>
              <w:right w:w="150" w:type="dxa"/>
            </w:tcMar>
            <w:vAlign w:val="top"/>
          </w:tcPr>
          <w:p/>
        </w:tc>
        <w:tc>
          <w:tcPr>
            <w:tcW w:w="203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180,000</w:t>
            </w:r>
          </w:p>
        </w:tc>
      </w:tr>
      <w:tr>
        <w:trPr/>
        <w:tc>
          <w:tcPr>
            <w:tcW w:w="92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Manufacturing Overhead:</w:t>
            </w:r>
          </w:p>
        </w:tc>
        <w:tc>
          <w:tcPr>
            <w:tcW w:w="2297" w:type="dxa"/>
            <w:tcBorders/>
            <w:tcMar>
              <w:top w:w="15" w:type="dxa"/>
              <w:left w:w="15" w:type="dxa"/>
              <w:bottom w:w="15" w:type="dxa"/>
              <w:right w:w="150" w:type="dxa"/>
            </w:tcMar>
            <w:vAlign w:val="top"/>
          </w:tcPr>
          <w:p/>
        </w:tc>
        <w:tc>
          <w:tcPr>
            <w:tcW w:w="2038" w:type="dxa"/>
            <w:tcBorders/>
            <w:tcMar>
              <w:top w:w="15" w:type="dxa"/>
              <w:left w:w="15" w:type="dxa"/>
              <w:bottom w:w="15" w:type="dxa"/>
              <w:right w:w="150" w:type="dxa"/>
            </w:tcMar>
            <w:vAlign w:val="top"/>
          </w:tcPr>
          <w:p/>
        </w:tc>
      </w:tr>
      <w:tr>
        <w:trPr/>
        <w:tc>
          <w:tcPr>
            <w:tcW w:w="928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Plant Utilities</w:t>
            </w:r>
          </w:p>
        </w:tc>
        <w:tc>
          <w:tcPr>
            <w:tcW w:w="229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$ 50,000</w:t>
            </w:r>
          </w:p>
        </w:tc>
        <w:tc>
          <w:tcPr>
            <w:tcW w:w="2038" w:type="dxa"/>
            <w:tcBorders/>
            <w:tcMar>
              <w:top w:w="15" w:type="dxa"/>
              <w:left w:w="15" w:type="dxa"/>
              <w:bottom w:w="15" w:type="dxa"/>
              <w:right w:w="150" w:type="dxa"/>
            </w:tcMar>
            <w:vAlign w:val="top"/>
          </w:tcPr>
          <w:p/>
        </w:tc>
      </w:tr>
      <w:tr>
        <w:trPr/>
        <w:tc>
          <w:tcPr>
            <w:tcW w:w="928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Plant and Equipment Depreciation</w:t>
            </w:r>
          </w:p>
        </w:tc>
        <w:tc>
          <w:tcPr>
            <w:tcW w:w="229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40,000</w:t>
            </w:r>
          </w:p>
        </w:tc>
        <w:tc>
          <w:tcPr>
            <w:tcW w:w="2038" w:type="dxa"/>
            <w:tcBorders/>
            <w:tcMar>
              <w:top w:w="15" w:type="dxa"/>
              <w:left w:w="15" w:type="dxa"/>
              <w:bottom w:w="15" w:type="dxa"/>
              <w:right w:w="150" w:type="dxa"/>
            </w:tcMar>
            <w:vAlign w:val="top"/>
          </w:tcPr>
          <w:p/>
        </w:tc>
      </w:tr>
      <w:tr>
        <w:trPr/>
        <w:tc>
          <w:tcPr>
            <w:tcW w:w="928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Materials</w:t>
            </w:r>
          </w:p>
        </w:tc>
        <w:tc>
          <w:tcPr>
            <w:tcW w:w="229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30,000</w:t>
            </w:r>
          </w:p>
        </w:tc>
        <w:tc>
          <w:tcPr>
            <w:tcW w:w="2038" w:type="dxa"/>
            <w:tcBorders/>
            <w:tcMar>
              <w:top w:w="15" w:type="dxa"/>
              <w:left w:w="15" w:type="dxa"/>
              <w:bottom w:w="15" w:type="dxa"/>
              <w:right w:w="150" w:type="dxa"/>
            </w:tcMar>
            <w:vAlign w:val="top"/>
          </w:tcPr>
          <w:p/>
        </w:tc>
      </w:tr>
      <w:tr>
        <w:trPr/>
        <w:tc>
          <w:tcPr>
            <w:tcW w:w="928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Indirect Labor</w:t>
            </w:r>
          </w:p>
        </w:tc>
        <w:tc>
          <w:tcPr>
            <w:tcW w:w="229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150,000</w:t>
            </w:r>
          </w:p>
        </w:tc>
        <w:tc>
          <w:tcPr>
            <w:tcW w:w="2038" w:type="dxa"/>
            <w:tcBorders/>
            <w:tcMar>
              <w:top w:w="15" w:type="dxa"/>
              <w:left w:w="15" w:type="dxa"/>
              <w:bottom w:w="15" w:type="dxa"/>
              <w:right w:w="150" w:type="dxa"/>
            </w:tcMar>
            <w:vAlign w:val="top"/>
          </w:tcPr>
          <w:p/>
        </w:tc>
      </w:tr>
      <w:tr>
        <w:trPr>
          <w:trHeight w:val="15" w:hRule="atLeast"/>
        </w:trPr>
        <w:tc>
          <w:tcPr>
            <w:tcW w:w="9285" w:type="dxa"/>
            <w:tcBorders/>
            <w:tcMar>
              <w:top w:w="15" w:type="dxa"/>
              <w:left w:w="450" w:type="dxa"/>
              <w:bottom w:w="15" w:type="dxa"/>
              <w:right w:w="15" w:type="dxa"/>
            </w:tcMar>
            <w:vAlign w:val="top"/>
          </w:tcPr>
          <w:p>
            <w:pPr>
              <w:spacing w:after="0"/>
              <w:ind w:left="0"/>
              <w:jc w:val="left"/>
            </w:pPr>
            <w:r>
              <w:rPr>
                <w:rFonts w:ascii="Courier New" w:hAnsi="Courier New"/>
                <w:b/>
                <w:i w:val="false"/>
                <w:color w:val="000000"/>
                <w:sz w:val="22"/>
              </w:rPr>
              <w:t>Other Manufacturing Overhead</w:t>
            </w:r>
          </w:p>
        </w:tc>
        <w:tc>
          <w:tcPr>
            <w:tcW w:w="2297"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60,000</w:t>
            </w:r>
          </w:p>
        </w:tc>
        <w:tc>
          <w:tcPr>
            <w:tcW w:w="2038" w:type="dxa"/>
            <w:tcBorders/>
            <w:tcMar>
              <w:top w:w="15" w:type="dxa"/>
              <w:left w:w="15" w:type="dxa"/>
              <w:bottom w:w="15" w:type="dxa"/>
              <w:right w:w="150" w:type="dxa"/>
            </w:tcMar>
            <w:vAlign w:val="top"/>
          </w:tcPr>
          <w:p/>
        </w:tc>
      </w:tr>
      <w:tr>
        <w:trPr/>
        <w:tc>
          <w:tcPr>
            <w:tcW w:w="92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Overhead Costs</w:t>
            </w:r>
          </w:p>
        </w:tc>
        <w:tc>
          <w:tcPr>
            <w:tcW w:w="2297"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330,000</w:t>
            </w:r>
          </w:p>
        </w:tc>
        <w:tc>
          <w:tcPr>
            <w:tcW w:w="2038" w:type="dxa"/>
            <w:tcBorders/>
            <w:tcMar>
              <w:top w:w="15" w:type="dxa"/>
              <w:left w:w="15" w:type="dxa"/>
              <w:bottom w:w="15" w:type="dxa"/>
              <w:right w:w="150" w:type="dxa"/>
            </w:tcMar>
            <w:vAlign w:val="top"/>
          </w:tcPr>
          <w:p/>
        </w:tc>
      </w:tr>
      <w:tr>
        <w:trPr/>
        <w:tc>
          <w:tcPr>
            <w:tcW w:w="92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Manufacturing Costs Incurred During the Year</w:t>
            </w:r>
          </w:p>
        </w:tc>
        <w:tc>
          <w:tcPr>
            <w:tcW w:w="2297" w:type="dxa"/>
            <w:tcBorders/>
            <w:tcMar>
              <w:top w:w="15" w:type="dxa"/>
              <w:left w:w="15" w:type="dxa"/>
              <w:bottom w:w="15" w:type="dxa"/>
              <w:right w:w="150" w:type="dxa"/>
            </w:tcMar>
            <w:vAlign w:val="top"/>
          </w:tcPr>
          <w:p/>
        </w:tc>
        <w:tc>
          <w:tcPr>
            <w:tcW w:w="203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$ 818,000</w:t>
            </w:r>
          </w:p>
        </w:tc>
      </w:tr>
      <w:tr>
        <w:trPr/>
        <w:tc>
          <w:tcPr>
            <w:tcW w:w="92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Work-in-Process During the Year</w:t>
            </w:r>
          </w:p>
        </w:tc>
        <w:tc>
          <w:tcPr>
            <w:tcW w:w="2297" w:type="dxa"/>
            <w:tcBorders/>
            <w:tcMar>
              <w:top w:w="15" w:type="dxa"/>
              <w:left w:w="15" w:type="dxa"/>
              <w:bottom w:w="15" w:type="dxa"/>
              <w:right w:w="15" w:type="dxa"/>
            </w:tcMar>
            <w:vAlign w:val="top"/>
          </w:tcPr>
          <w:p/>
        </w:tc>
        <w:tc>
          <w:tcPr>
            <w:tcW w:w="2038"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$ 882,000</w:t>
            </w:r>
          </w:p>
        </w:tc>
      </w:tr>
      <w:tr>
        <w:trPr>
          <w:trHeight w:val="15" w:hRule="atLeast"/>
        </w:trPr>
        <w:tc>
          <w:tcPr>
            <w:tcW w:w="92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Less Ending Work-in-Process Inventory, December 31</w:t>
            </w:r>
          </w:p>
        </w:tc>
        <w:tc>
          <w:tcPr>
            <w:tcW w:w="2297" w:type="dxa"/>
            <w:tcBorders/>
            <w:tcMar>
              <w:top w:w="15" w:type="dxa"/>
              <w:left w:w="15" w:type="dxa"/>
              <w:bottom w:w="15" w:type="dxa"/>
              <w:right w:w="15" w:type="dxa"/>
            </w:tcMar>
            <w:vAlign w:val="top"/>
          </w:tcPr>
          <w:p/>
        </w:tc>
        <w:tc>
          <w:tcPr>
            <w:tcW w:w="2038"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120,000</w:t>
            </w:r>
          </w:p>
        </w:tc>
      </w:tr>
      <w:tr>
        <w:trPr>
          <w:trHeight w:val="120" w:hRule="atLeast"/>
        </w:trPr>
        <w:tc>
          <w:tcPr>
            <w:tcW w:w="928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297" w:type="dxa"/>
            <w:tcBorders/>
            <w:tcMar>
              <w:top w:w="15" w:type="dxa"/>
              <w:left w:w="15" w:type="dxa"/>
              <w:bottom w:w="15" w:type="dxa"/>
              <w:right w:w="15" w:type="dxa"/>
            </w:tcMar>
            <w:vAlign w:val="top"/>
          </w:tcPr>
          <w:p/>
        </w:tc>
        <w:tc>
          <w:tcPr>
            <w:tcW w:w="2038"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$ 762,000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w:t>
      </w:r>
      <w:r>
        <w:br/>
      </w:r>
      <w:r>
        <w:rPr>
          <w:rFonts w:ascii="Times New Roman"/>
          <w:sz w:val="32"/>
        </w:rPr>
      </w:r>
    </w:p>
    <w:tbl>
      <w:tblPr>
        <w:tblLayout w:type="autofit"/>
      </w:tblPr>
      <w:tr>
        <w:trPr/>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Hurwitz Corporation</w:t>
            </w:r>
          </w:p>
        </w:tc>
      </w:tr>
      <w:tr>
        <w:trPr/>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Statement of Cost of Goods Sold</w:t>
            </w:r>
          </w:p>
        </w:tc>
      </w:tr>
      <w:tr>
        <w:trPr/>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the Year Ended December 31, 2022</w:t>
            </w:r>
          </w:p>
        </w:tc>
      </w:tr>
      <w:tr>
        <w:trPr/>
        <w:tc>
          <w:tcPr>
            <w:tcW w:w="894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Beginning Finished Goods Inventory, January 1</w:t>
            </w:r>
          </w:p>
        </w:tc>
        <w:tc>
          <w:tcPr>
            <w:tcW w:w="261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$ 80,000</w:t>
            </w:r>
          </w:p>
        </w:tc>
      </w:tr>
      <w:tr>
        <w:trPr>
          <w:trHeight w:val="15" w:hRule="atLeast"/>
        </w:trPr>
        <w:tc>
          <w:tcPr>
            <w:tcW w:w="894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Manufactured</w:t>
            </w:r>
          </w:p>
        </w:tc>
        <w:tc>
          <w:tcPr>
            <w:tcW w:w="2612"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762,000</w:t>
            </w:r>
          </w:p>
        </w:tc>
      </w:tr>
      <w:tr>
        <w:trPr/>
        <w:tc>
          <w:tcPr>
            <w:tcW w:w="894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Total Goods Available for Sale</w:t>
            </w:r>
          </w:p>
        </w:tc>
        <w:tc>
          <w:tcPr>
            <w:tcW w:w="2612"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$ 842,000</w:t>
            </w:r>
          </w:p>
        </w:tc>
      </w:tr>
      <w:tr>
        <w:trPr>
          <w:trHeight w:val="15" w:hRule="atLeast"/>
        </w:trPr>
        <w:tc>
          <w:tcPr>
            <w:tcW w:w="894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Ending Finished Goods Inventory, December 31</w:t>
            </w:r>
          </w:p>
        </w:tc>
        <w:tc>
          <w:tcPr>
            <w:tcW w:w="2612" w:type="dxa"/>
            <w:tcBorders>
              <w:bottom w:val="single" w:color="000000" w:sz="8"/>
            </w:tcBorders>
            <w:tcMar>
              <w:top w:w="15" w:type="dxa"/>
              <w:left w:w="15" w:type="dxa"/>
              <w:bottom w:w="15" w:type="dxa"/>
              <w:right w:w="105" w:type="dxa"/>
            </w:tcMar>
            <w:vAlign w:val="top"/>
          </w:tcPr>
          <w:p>
            <w:pPr>
              <w:spacing w:after="0"/>
              <w:ind w:left="0"/>
              <w:jc w:val="right"/>
            </w:pPr>
            <w:r>
              <w:rPr>
                <w:rFonts w:ascii="Courier New" w:hAnsi="Courier New"/>
                <w:b w:val="false"/>
                <w:i w:val="false"/>
                <w:color w:val="000000"/>
                <w:sz w:val="22"/>
              </w:rPr>
              <w:t>(150,000)</w:t>
            </w:r>
          </w:p>
        </w:tc>
      </w:tr>
      <w:tr>
        <w:trPr>
          <w:trHeight w:val="120" w:hRule="atLeast"/>
        </w:trPr>
        <w:tc>
          <w:tcPr>
            <w:tcW w:w="8948"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Cost of Goods Sold</w:t>
            </w:r>
          </w:p>
        </w:tc>
        <w:tc>
          <w:tcPr>
            <w:tcW w:w="2612"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$ 692,000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br/>
      </w:r>
      <w:r>
        <w:rPr>
          <w:rFonts w:ascii="Times New Roman" w:hAnsi="Times New Roman"/>
          <w:b w:val="false"/>
          <w:i w:val="false"/>
          <w:color w:val="000000"/>
          <w:sz w:val="32"/>
        </w:rPr>
        <w:t xml:space="preserve"> (c)</w:t>
      </w:r>
      <w:r>
        <w:br/>
      </w:r>
      <w:r>
        <w:rPr>
          <w:rFonts w:ascii="Times New Roman"/>
          <w:sz w:val="32"/>
        </w:rPr>
      </w:r>
    </w:p>
    <w:tbl>
      <w:tblPr>
        <w:tblLayout w:type="autofit"/>
      </w:tblPr>
      <w:tr>
        <w:trPr/>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Hurwitz Corporation</w:t>
            </w:r>
          </w:p>
        </w:tc>
      </w:tr>
      <w:tr>
        <w:trPr/>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Income Statement</w:t>
            </w:r>
          </w:p>
        </w:tc>
      </w:tr>
      <w:tr>
        <w:trPr/>
        <w:tc>
          <w:tcPr>
            <w:tcW w:w="0" w:type="auto"/>
            <w:gridSpan w:val="2"/>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For Year Ended December 31, 2022</w:t>
            </w:r>
          </w:p>
        </w:tc>
      </w:tr>
      <w:tr>
        <w:trPr/>
        <w:tc>
          <w:tcPr>
            <w:tcW w:w="70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Sales Revenue </w:t>
            </w:r>
          </w:p>
        </w:tc>
        <w:tc>
          <w:tcPr>
            <w:tcW w:w="253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$ 1,250,000</w:t>
            </w:r>
          </w:p>
        </w:tc>
      </w:tr>
      <w:tr>
        <w:trPr>
          <w:trHeight w:val="15" w:hRule="atLeast"/>
        </w:trPr>
        <w:tc>
          <w:tcPr>
            <w:tcW w:w="70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Cost of Goods Sold </w:t>
            </w:r>
          </w:p>
        </w:tc>
        <w:tc>
          <w:tcPr>
            <w:tcW w:w="2535"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692,000</w:t>
            </w:r>
          </w:p>
        </w:tc>
      </w:tr>
      <w:tr>
        <w:trPr/>
        <w:tc>
          <w:tcPr>
            <w:tcW w:w="70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Gross Margin </w:t>
            </w:r>
          </w:p>
        </w:tc>
        <w:tc>
          <w:tcPr>
            <w:tcW w:w="253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558,000</w:t>
            </w:r>
          </w:p>
        </w:tc>
      </w:tr>
      <w:tr>
        <w:trPr>
          <w:trHeight w:val="15" w:hRule="atLeast"/>
        </w:trPr>
        <w:tc>
          <w:tcPr>
            <w:tcW w:w="70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Selling and Administrative Expenses </w:t>
            </w:r>
          </w:p>
        </w:tc>
        <w:tc>
          <w:tcPr>
            <w:tcW w:w="2535"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150,000</w:t>
            </w:r>
          </w:p>
        </w:tc>
      </w:tr>
      <w:tr>
        <w:trPr/>
        <w:tc>
          <w:tcPr>
            <w:tcW w:w="70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Income Before Income Taxes </w:t>
            </w:r>
          </w:p>
        </w:tc>
        <w:tc>
          <w:tcPr>
            <w:tcW w:w="2535" w:type="dxa"/>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408,000</w:t>
            </w:r>
          </w:p>
        </w:tc>
      </w:tr>
      <w:tr>
        <w:trPr>
          <w:trHeight w:val="15" w:hRule="atLeast"/>
        </w:trPr>
        <w:tc>
          <w:tcPr>
            <w:tcW w:w="70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Income Tax Expense </w:t>
            </w:r>
          </w:p>
        </w:tc>
        <w:tc>
          <w:tcPr>
            <w:tcW w:w="2535" w:type="dxa"/>
            <w:tcBorders>
              <w:bottom w:val="single" w:color="000000" w:sz="8"/>
            </w:tcBorders>
            <w:tcMar>
              <w:top w:w="15" w:type="dxa"/>
              <w:left w:w="15" w:type="dxa"/>
              <w:bottom w:w="15" w:type="dxa"/>
              <w:right w:w="150" w:type="dxa"/>
            </w:tcMar>
            <w:vAlign w:val="top"/>
          </w:tcPr>
          <w:p>
            <w:pPr>
              <w:spacing w:after="0"/>
              <w:ind w:left="0"/>
              <w:jc w:val="right"/>
            </w:pPr>
            <w:r>
              <w:rPr>
                <w:rFonts w:ascii="Courier New" w:hAnsi="Courier New"/>
                <w:b w:val="false"/>
                <w:i w:val="false"/>
                <w:color w:val="000000"/>
                <w:sz w:val="22"/>
              </w:rPr>
              <w:t>122,400</w:t>
            </w:r>
          </w:p>
        </w:tc>
      </w:tr>
      <w:tr>
        <w:trPr>
          <w:trHeight w:val="120" w:hRule="atLeast"/>
        </w:trPr>
        <w:tc>
          <w:tcPr>
            <w:tcW w:w="7005"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 xml:space="preserve">Net Income </w:t>
            </w:r>
          </w:p>
        </w:tc>
        <w:tc>
          <w:tcPr>
            <w:tcW w:w="2535" w:type="dxa"/>
            <w:tcBorders>
              <w:bottom w:val="double" w:color="000000" w:sz="5"/>
            </w:tcBorders>
            <w:tcMar>
              <w:top w:w="45" w:type="dxa"/>
              <w:left w:w="15" w:type="dxa"/>
              <w:bottom w:w="45" w:type="dxa"/>
              <w:right w:w="150" w:type="dxa"/>
            </w:tcMar>
            <w:vAlign w:val="top"/>
          </w:tcPr>
          <w:p>
            <w:pPr>
              <w:spacing w:after="0"/>
              <w:ind w:left="0"/>
              <w:jc w:val="right"/>
            </w:pPr>
            <w:r>
              <w:rPr>
                <w:rFonts w:ascii="Courier New" w:hAnsi="Courier New"/>
                <w:b w:val="false"/>
                <w:i w:val="false"/>
                <w:color w:val="000000"/>
                <w:sz w:val="22"/>
              </w:rPr>
              <w:t>$ 285,600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187)   </w:t>
      </w:r>
      <w:r>
        <w:rPr>
          <w:rFonts w:ascii="Times New Roman" w:hAnsi="Times New Roman"/>
          <w:b w:val="false"/>
          <w:i w:val="false"/>
          <w:color w:val="000000"/>
          <w:sz w:val="32"/>
        </w:rPr>
        <w:t>A cost manager implementing a costing system must make other individuals aware of the following basics of cost management systems.</w:t>
      </w:r>
      <w:r>
        <w:br/>
      </w:r>
      <w:r>
        <w:rPr>
          <w:rFonts w:ascii="Times New Roman" w:hAnsi="Times New Roman"/>
          <w:b w:val="false"/>
          <w:i w:val="false"/>
          <w:color w:val="000000"/>
          <w:sz w:val="32"/>
        </w:rPr>
        <w:t xml:space="preserve">   </w:t>
      </w:r>
      <w:r>
        <w:rPr>
          <w:rFonts w:ascii="Times New Roman" w:hAnsi="Times New Roman"/>
          <w:b w:val="false"/>
          <w:i/>
          <w:color w:val="000000"/>
          <w:sz w:val="32"/>
        </w:rPr>
        <w:t>Resources and costs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Resources are consumed by organizations to transform inputs into outputs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Resources are not free</w:t>
      </w:r>
      <w:r>
        <w:br/>
      </w:r>
      <w:r>
        <w:rPr>
          <w:rFonts w:ascii="Times New Roman" w:hAnsi="Times New Roman"/>
          <w:b w:val="false"/>
          <w:i w:val="false"/>
          <w:color w:val="000000"/>
          <w:sz w:val="32"/>
        </w:rPr>
        <w:t xml:space="preserve">   </w:t>
      </w:r>
      <w:r>
        <w:rPr>
          <w:rFonts w:ascii="Times New Roman" w:hAnsi="Times New Roman"/>
          <w:b w:val="false"/>
          <w:i/>
          <w:color w:val="000000"/>
          <w:sz w:val="32"/>
        </w:rPr>
        <w:t>Supply versus use of resources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A distinction must be made between resources acquired and resources used</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Some resources are acquired in advance, whereas others are acquired as needed</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The resources acquired may not all be used, thereby creating excess capacity</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Additional demand may require acquiring additional resources</w:t>
      </w:r>
      <w:r>
        <w:br/>
      </w:r>
      <w:r>
        <w:rPr>
          <w:rFonts w:ascii="Times New Roman" w:hAnsi="Times New Roman"/>
          <w:b w:val="false"/>
          <w:i w:val="false"/>
          <w:color w:val="000000"/>
          <w:sz w:val="32"/>
        </w:rPr>
        <w:t xml:space="preserve">   </w:t>
      </w:r>
      <w:r>
        <w:rPr>
          <w:rFonts w:ascii="Times New Roman" w:hAnsi="Times New Roman"/>
          <w:b w:val="false"/>
          <w:i/>
          <w:color w:val="000000"/>
          <w:sz w:val="32"/>
        </w:rPr>
        <w:t>The dimensions of resources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Resources are identified by three dimensions: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type of resource acquired (material, conversion, operating)</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how the resource is used (production, non-production)</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how traceable a resource is to a particular decision (direct, indirect)</w:t>
      </w:r>
      <w:r>
        <w:br/>
      </w:r>
      <w:r>
        <w:rPr>
          <w:rFonts w:ascii="Times New Roman" w:hAnsi="Times New Roman"/>
          <w:b w:val="false"/>
          <w:i w:val="false"/>
          <w:color w:val="000000"/>
          <w:sz w:val="32"/>
        </w:rPr>
        <w:t xml:space="preserve">   </w:t>
      </w:r>
      <w:r>
        <w:rPr>
          <w:rFonts w:ascii="Times New Roman" w:hAnsi="Times New Roman"/>
          <w:b w:val="false"/>
          <w:i/>
          <w:color w:val="000000"/>
          <w:sz w:val="32"/>
        </w:rPr>
        <w:t>Alternative costing systems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The nature of supply and use of resources gives rise to different costing systems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Three alternative costing systems exist.</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Variable costing</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Absorption costing</w:t>
      </w:r>
      <w:r>
        <w:br/>
      </w:r>
      <w:r>
        <w:rPr>
          <w:rFonts w:ascii="Times New Roman" w:hAnsi="Times New Roman"/>
          <w:b w:val="false"/>
          <w:i w:val="false"/>
          <w:color w:val="000000"/>
          <w:sz w:val="32"/>
        </w:rPr>
        <w:t xml:space="preserve">   </w:t>
      </w:r>
      <w:r>
        <w:rPr>
          <w:rFonts w:ascii="Times New Roman"/>
          <w:sz w:val="32"/>
        </w:rPr>
      </w: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